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48"/>
          <w:szCs w:val="48"/>
        </w:rPr>
      </w:pPr>
    </w:p>
    <w:p>
      <w:pPr>
        <w:jc w:val="center"/>
        <w:rPr>
          <w:rFonts w:ascii="仿宋" w:hAnsi="仿宋"/>
          <w:b/>
          <w:bCs/>
          <w:sz w:val="44"/>
          <w:szCs w:val="44"/>
        </w:rPr>
      </w:pPr>
      <w:r>
        <w:rPr>
          <w:rFonts w:hint="eastAsia" w:ascii="仿宋" w:hAnsi="仿宋"/>
          <w:b/>
          <w:bCs/>
          <w:sz w:val="44"/>
          <w:szCs w:val="44"/>
        </w:rPr>
        <w:t>中国科学院动物研究所国家动物博物馆</w:t>
      </w:r>
    </w:p>
    <w:p>
      <w:pPr>
        <w:jc w:val="center"/>
        <w:rPr>
          <w:rFonts w:ascii="仿宋" w:hAnsi="仿宋"/>
          <w:b/>
          <w:bCs/>
          <w:sz w:val="36"/>
          <w:szCs w:val="36"/>
        </w:rPr>
      </w:pPr>
      <w:r>
        <w:rPr>
          <w:rFonts w:hint="eastAsia" w:ascii="仿宋" w:hAnsi="仿宋"/>
          <w:b/>
          <w:bCs/>
          <w:sz w:val="44"/>
          <w:szCs w:val="44"/>
        </w:rPr>
        <w:t>文创商店招租比选</w:t>
      </w:r>
    </w:p>
    <w:p>
      <w:pPr>
        <w:rPr>
          <w:rFonts w:ascii="仿宋" w:hAnsi="仿宋"/>
          <w:b/>
          <w:bCs/>
          <w:sz w:val="36"/>
          <w:szCs w:val="36"/>
        </w:rPr>
      </w:pPr>
    </w:p>
    <w:p>
      <w:pPr>
        <w:rPr>
          <w:rFonts w:ascii="仿宋" w:hAnsi="仿宋"/>
          <w:b/>
          <w:bCs/>
          <w:sz w:val="36"/>
          <w:szCs w:val="36"/>
        </w:rPr>
      </w:pPr>
    </w:p>
    <w:p>
      <w:pPr>
        <w:rPr>
          <w:rFonts w:ascii="仿宋" w:hAnsi="仿宋"/>
          <w:b/>
          <w:bCs/>
          <w:sz w:val="36"/>
          <w:szCs w:val="36"/>
        </w:rPr>
      </w:pPr>
    </w:p>
    <w:p>
      <w:pPr>
        <w:rPr>
          <w:rFonts w:ascii="仿宋" w:hAnsi="仿宋"/>
          <w:b/>
          <w:bCs/>
          <w:sz w:val="36"/>
          <w:szCs w:val="36"/>
        </w:rPr>
      </w:pPr>
    </w:p>
    <w:p>
      <w:pPr>
        <w:jc w:val="center"/>
        <w:rPr>
          <w:rFonts w:ascii="仿宋" w:hAnsi="仿宋"/>
          <w:b/>
          <w:bCs/>
          <w:szCs w:val="32"/>
        </w:rPr>
      </w:pPr>
      <w:r>
        <w:rPr>
          <w:rFonts w:hint="eastAsia" w:ascii="仿宋" w:hAnsi="仿宋"/>
          <w:b/>
          <w:bCs/>
          <w:szCs w:val="32"/>
        </w:rPr>
        <w:t>比选文件</w:t>
      </w:r>
    </w:p>
    <w:p>
      <w:pPr>
        <w:jc w:val="center"/>
        <w:rPr>
          <w:rFonts w:ascii="仿宋" w:hAnsi="仿宋"/>
          <w:b/>
          <w:bCs/>
          <w:szCs w:val="32"/>
        </w:rPr>
      </w:pPr>
    </w:p>
    <w:p>
      <w:pPr>
        <w:jc w:val="center"/>
        <w:rPr>
          <w:rFonts w:ascii="仿宋" w:hAnsi="仿宋"/>
          <w:b/>
          <w:bCs/>
          <w:szCs w:val="32"/>
        </w:rPr>
      </w:pPr>
      <w:r>
        <w:rPr>
          <w:rFonts w:hint="eastAsia" w:ascii="仿宋" w:hAnsi="仿宋"/>
          <w:b/>
          <w:bCs/>
          <w:szCs w:val="32"/>
        </w:rPr>
        <w:t>项目编号：</w:t>
      </w:r>
      <w:r>
        <w:rPr>
          <w:rFonts w:ascii="仿宋" w:hAnsi="仿宋"/>
          <w:b/>
          <w:bCs/>
          <w:szCs w:val="32"/>
        </w:rPr>
        <w:t>________________</w:t>
      </w:r>
    </w:p>
    <w:p>
      <w:pPr>
        <w:jc w:val="center"/>
        <w:rPr>
          <w:rFonts w:ascii="仿宋" w:hAnsi="仿宋"/>
          <w:b/>
          <w:bCs/>
          <w:sz w:val="36"/>
          <w:szCs w:val="36"/>
        </w:rPr>
      </w:pPr>
    </w:p>
    <w:p>
      <w:pPr>
        <w:jc w:val="center"/>
        <w:rPr>
          <w:rFonts w:ascii="仿宋" w:hAnsi="仿宋"/>
          <w:b/>
          <w:bCs/>
          <w:sz w:val="36"/>
          <w:szCs w:val="36"/>
        </w:rPr>
      </w:pPr>
    </w:p>
    <w:p>
      <w:pPr>
        <w:jc w:val="center"/>
        <w:rPr>
          <w:rFonts w:ascii="仿宋" w:hAnsi="仿宋"/>
          <w:b/>
          <w:bCs/>
          <w:sz w:val="36"/>
          <w:szCs w:val="36"/>
        </w:rPr>
      </w:pPr>
    </w:p>
    <w:p>
      <w:pPr>
        <w:jc w:val="center"/>
        <w:rPr>
          <w:rFonts w:ascii="仿宋" w:hAnsi="仿宋"/>
          <w:b/>
          <w:bCs/>
          <w:sz w:val="36"/>
          <w:szCs w:val="36"/>
        </w:rPr>
      </w:pPr>
    </w:p>
    <w:p>
      <w:pPr>
        <w:jc w:val="center"/>
        <w:rPr>
          <w:rFonts w:ascii="仿宋" w:hAnsi="仿宋"/>
          <w:b/>
          <w:bCs/>
          <w:sz w:val="36"/>
          <w:szCs w:val="36"/>
        </w:rPr>
      </w:pPr>
    </w:p>
    <w:p>
      <w:pPr>
        <w:jc w:val="center"/>
        <w:rPr>
          <w:rFonts w:ascii="仿宋" w:hAnsi="仿宋"/>
          <w:b/>
          <w:bCs/>
          <w:sz w:val="36"/>
          <w:szCs w:val="36"/>
        </w:rPr>
      </w:pPr>
    </w:p>
    <w:p>
      <w:pPr>
        <w:jc w:val="center"/>
        <w:rPr>
          <w:rFonts w:ascii="仿宋" w:hAnsi="仿宋"/>
          <w:b/>
          <w:bCs/>
          <w:szCs w:val="32"/>
        </w:rPr>
      </w:pPr>
      <w:r>
        <w:rPr>
          <w:rFonts w:hint="eastAsia" w:ascii="仿宋" w:hAnsi="仿宋"/>
          <w:b/>
          <w:bCs/>
          <w:szCs w:val="32"/>
        </w:rPr>
        <w:t>业主单位：中国科学院动物研究所国家动物博物馆</w:t>
      </w:r>
    </w:p>
    <w:p>
      <w:pPr>
        <w:jc w:val="center"/>
        <w:rPr>
          <w:rFonts w:ascii="仿宋" w:hAnsi="仿宋"/>
          <w:b/>
          <w:bCs/>
          <w:szCs w:val="32"/>
        </w:rPr>
      </w:pPr>
      <w:r>
        <w:rPr>
          <w:rFonts w:hint="eastAsia" w:ascii="仿宋" w:hAnsi="仿宋"/>
          <w:b/>
          <w:bCs/>
          <w:szCs w:val="32"/>
        </w:rPr>
        <w:t>2023年12月</w:t>
      </w:r>
    </w:p>
    <w:p>
      <w:pPr>
        <w:jc w:val="center"/>
        <w:rPr>
          <w:rFonts w:ascii="仿宋" w:hAnsi="仿宋"/>
          <w:b/>
          <w:bCs/>
          <w:szCs w:val="32"/>
        </w:rPr>
      </w:pPr>
    </w:p>
    <w:p>
      <w:pPr>
        <w:jc w:val="center"/>
        <w:rPr>
          <w:rFonts w:ascii="仿宋" w:hAnsi="仿宋"/>
          <w:b/>
          <w:bCs/>
          <w:szCs w:val="32"/>
        </w:rPr>
      </w:pPr>
    </w:p>
    <w:p>
      <w:pPr>
        <w:jc w:val="center"/>
        <w:rPr>
          <w:rFonts w:ascii="仿宋" w:hAnsi="仿宋"/>
          <w:b/>
          <w:bCs/>
          <w:szCs w:val="32"/>
        </w:rPr>
      </w:pPr>
    </w:p>
    <w:p>
      <w:pPr>
        <w:numPr>
          <w:ilvl w:val="0"/>
          <w:numId w:val="1"/>
        </w:numPr>
        <w:jc w:val="center"/>
        <w:outlineLvl w:val="0"/>
        <w:rPr>
          <w:rFonts w:ascii="仿宋" w:hAnsi="仿宋"/>
          <w:b/>
          <w:bCs/>
          <w:szCs w:val="32"/>
        </w:rPr>
        <w:sectPr>
          <w:pgSz w:w="11906" w:h="16838"/>
          <w:pgMar w:top="1440" w:right="1800" w:bottom="1440" w:left="1800" w:header="851" w:footer="992" w:gutter="0"/>
          <w:cols w:space="425" w:num="1"/>
          <w:docGrid w:type="lines" w:linePitch="312" w:charSpace="0"/>
        </w:sectPr>
      </w:pPr>
    </w:p>
    <w:p>
      <w:pPr>
        <w:numPr>
          <w:ilvl w:val="0"/>
          <w:numId w:val="1"/>
        </w:numPr>
        <w:jc w:val="center"/>
        <w:outlineLvl w:val="0"/>
        <w:rPr>
          <w:rFonts w:ascii="仿宋" w:hAnsi="仿宋"/>
          <w:b/>
          <w:bCs/>
          <w:szCs w:val="32"/>
        </w:rPr>
      </w:pPr>
      <w:r>
        <w:rPr>
          <w:rFonts w:hint="eastAsia" w:ascii="仿宋" w:hAnsi="仿宋"/>
          <w:b/>
          <w:bCs/>
          <w:szCs w:val="32"/>
        </w:rPr>
        <w:t>比选邀请</w:t>
      </w:r>
    </w:p>
    <w:p>
      <w:pPr>
        <w:ind w:firstLine="560" w:firstLineChars="200"/>
        <w:rPr>
          <w:rFonts w:ascii="仿宋" w:hAnsi="仿宋"/>
          <w:sz w:val="28"/>
          <w:szCs w:val="28"/>
        </w:rPr>
      </w:pPr>
      <w:r>
        <w:rPr>
          <w:rFonts w:hint="eastAsia" w:ascii="仿宋" w:hAnsi="仿宋"/>
          <w:sz w:val="28"/>
          <w:szCs w:val="28"/>
        </w:rPr>
        <w:t>为提升中国科学院动物研究所国家动物博物馆品牌影响力，充分盘活馆内资源，积极推进国家动物博物馆文创领域探索，多方面拓展国家动物博物馆收入渠道，计划面向社会引入前瞻性的文创机构进行深度合作，由文创机构自行投资对国家动博物馆已有文创商店进行店面设计、装修升级改造，借助文创机构的专业能力与相关资源，并打造符合国家动物博物馆形象、具备科普教育价值、受到大众市场认可的品牌文创产品，进一步凸显国家动物博物馆科普功能，为中国科学院动物研究所合理创收。</w:t>
      </w:r>
    </w:p>
    <w:p>
      <w:pPr>
        <w:numPr>
          <w:ilvl w:val="0"/>
          <w:numId w:val="2"/>
        </w:numPr>
        <w:rPr>
          <w:rFonts w:ascii="仿宋" w:hAnsi="仿宋"/>
          <w:sz w:val="28"/>
          <w:szCs w:val="28"/>
        </w:rPr>
      </w:pPr>
      <w:r>
        <w:rPr>
          <w:rFonts w:hint="eastAsia" w:ascii="仿宋" w:hAnsi="仿宋"/>
          <w:sz w:val="28"/>
          <w:szCs w:val="28"/>
        </w:rPr>
        <w:t>比选内容：中国科学院动物研究所国家动物博物馆文创商店招租比选，包括但不限于：</w:t>
      </w:r>
      <w:r>
        <w:rPr>
          <w:rFonts w:hint="eastAsia" w:ascii="仿宋" w:hAnsi="仿宋" w:cs="仿宋"/>
          <w:kern w:val="0"/>
          <w:sz w:val="28"/>
          <w:szCs w:val="28"/>
        </w:rPr>
        <w:t>品牌logo设计方案</w:t>
      </w:r>
      <w:r>
        <w:rPr>
          <w:rFonts w:hint="eastAsia" w:ascii="仿宋" w:hAnsi="仿宋"/>
          <w:sz w:val="28"/>
          <w:szCs w:val="28"/>
        </w:rPr>
        <w:t>、</w:t>
      </w:r>
      <w:r>
        <w:rPr>
          <w:rFonts w:hint="eastAsia"/>
          <w:sz w:val="28"/>
          <w:szCs w:val="28"/>
        </w:rPr>
        <w:t>店面装修打造设计方案、产品经营方案</w:t>
      </w:r>
      <w:r>
        <w:rPr>
          <w:rFonts w:hint="eastAsia" w:ascii="仿宋" w:hAnsi="仿宋" w:cs="仿宋"/>
          <w:sz w:val="28"/>
          <w:szCs w:val="28"/>
        </w:rPr>
        <w:t>、营销经营方案</w:t>
      </w:r>
      <w:r>
        <w:rPr>
          <w:rFonts w:hint="eastAsia" w:ascii="仿宋" w:hAnsi="仿宋"/>
          <w:sz w:val="28"/>
          <w:szCs w:val="28"/>
        </w:rPr>
        <w:t>等。</w:t>
      </w:r>
    </w:p>
    <w:p>
      <w:pPr>
        <w:numPr>
          <w:ilvl w:val="0"/>
          <w:numId w:val="2"/>
        </w:numPr>
        <w:rPr>
          <w:rFonts w:ascii="仿宋" w:hAnsi="仿宋"/>
          <w:sz w:val="28"/>
          <w:szCs w:val="28"/>
        </w:rPr>
      </w:pPr>
      <w:r>
        <w:rPr>
          <w:rFonts w:hint="eastAsia" w:ascii="仿宋" w:hAnsi="仿宋"/>
          <w:sz w:val="28"/>
          <w:szCs w:val="28"/>
        </w:rPr>
        <w:t>保底租金：10万元起</w:t>
      </w:r>
      <w:r>
        <w:rPr>
          <w:rFonts w:hint="eastAsia" w:ascii="仿宋" w:hAnsi="仿宋"/>
          <w:color w:val="000000" w:themeColor="text1"/>
          <w:sz w:val="28"/>
          <w:szCs w:val="28"/>
          <w14:textFill>
            <w14:solidFill>
              <w14:schemeClr w14:val="tx1"/>
            </w14:solidFill>
          </w14:textFill>
        </w:rPr>
        <w:t>/年，一招5年。</w:t>
      </w:r>
    </w:p>
    <w:p>
      <w:pPr>
        <w:numPr>
          <w:ilvl w:val="0"/>
          <w:numId w:val="2"/>
        </w:numPr>
        <w:rPr>
          <w:rFonts w:ascii="仿宋" w:hAnsi="仿宋"/>
          <w:sz w:val="28"/>
          <w:szCs w:val="28"/>
        </w:rPr>
      </w:pPr>
      <w:r>
        <w:rPr>
          <w:rFonts w:hint="eastAsia" w:ascii="仿宋" w:hAnsi="仿宋"/>
          <w:sz w:val="28"/>
          <w:szCs w:val="28"/>
        </w:rPr>
        <w:t>报名、获取本比选文件时间及获取方式：</w:t>
      </w:r>
    </w:p>
    <w:p>
      <w:pPr>
        <w:spacing w:beforeLines="50" w:line="480" w:lineRule="auto"/>
        <w:ind w:left="320" w:leftChars="100"/>
        <w:rPr>
          <w:rFonts w:ascii="仿宋" w:hAnsi="仿宋" w:cs="仿宋"/>
          <w:sz w:val="28"/>
          <w:szCs w:val="28"/>
        </w:rPr>
      </w:pPr>
      <w:r>
        <w:rPr>
          <w:rFonts w:hint="eastAsia" w:ascii="仿宋" w:hAnsi="仿宋"/>
          <w:sz w:val="28"/>
          <w:szCs w:val="28"/>
        </w:rPr>
        <w:t>（1）</w:t>
      </w:r>
      <w:r>
        <w:rPr>
          <w:rFonts w:hint="eastAsia" w:ascii="仿宋" w:hAnsi="仿宋" w:cs="仿宋"/>
          <w:sz w:val="28"/>
          <w:szCs w:val="28"/>
        </w:rPr>
        <w:t>本项目比选文件提供网上下载电子版。</w:t>
      </w:r>
    </w:p>
    <w:p>
      <w:pPr>
        <w:numPr>
          <w:ilvl w:val="2"/>
          <w:numId w:val="0"/>
        </w:numPr>
        <w:ind w:left="320" w:leftChars="100"/>
        <w:rPr>
          <w:rFonts w:ascii="仿宋" w:hAnsi="仿宋"/>
          <w:sz w:val="28"/>
          <w:szCs w:val="28"/>
        </w:rPr>
      </w:pPr>
      <w:r>
        <w:rPr>
          <w:rFonts w:hint="eastAsia" w:ascii="仿宋" w:hAnsi="仿宋" w:cs="仿宋"/>
          <w:sz w:val="28"/>
          <w:szCs w:val="28"/>
        </w:rPr>
        <w:t>（2）报名时间及方式：</w:t>
      </w:r>
      <w:r>
        <w:rPr>
          <w:rFonts w:hint="eastAsia" w:ascii="仿宋" w:hAnsi="仿宋"/>
          <w:sz w:val="28"/>
          <w:szCs w:val="28"/>
        </w:rPr>
        <w:t>2023年12月18日至2023年12月21日。登录中国科学院动物研究所官网通知公告栏，自行下载获取报名申请表。发送报名表至邮箱nzmc@ioz.ac.cn（备注比选单位名称、法人及项目负责人联系方式），报名成功后将发送比选文件。报名截止时间2023年12月21日下午16:30，未按要求报名成功单位，将不具备参与比选资格。</w:t>
      </w:r>
    </w:p>
    <w:p>
      <w:pPr>
        <w:pStyle w:val="2"/>
      </w:pPr>
    </w:p>
    <w:p>
      <w:pPr>
        <w:pStyle w:val="2"/>
        <w:numPr>
          <w:ilvl w:val="0"/>
          <w:numId w:val="2"/>
        </w:numPr>
        <w:rPr>
          <w:rFonts w:ascii="仿宋" w:hAnsi="仿宋" w:eastAsia="仿宋" w:cs="仿宋"/>
          <w:b w:val="0"/>
          <w:bCs/>
          <w:sz w:val="28"/>
          <w:szCs w:val="28"/>
        </w:rPr>
      </w:pPr>
      <w:r>
        <w:rPr>
          <w:rFonts w:hint="eastAsia" w:ascii="仿宋" w:hAnsi="仿宋" w:eastAsia="仿宋" w:cs="仿宋"/>
          <w:b w:val="0"/>
          <w:bCs/>
          <w:sz w:val="28"/>
          <w:szCs w:val="28"/>
        </w:rPr>
        <w:t>比选响应文件接收时间及地点：</w:t>
      </w:r>
    </w:p>
    <w:p>
      <w:pPr>
        <w:numPr>
          <w:ilvl w:val="2"/>
          <w:numId w:val="0"/>
        </w:numPr>
        <w:ind w:left="320" w:leftChars="100"/>
        <w:rPr>
          <w:rFonts w:ascii="仿宋" w:hAnsi="仿宋"/>
          <w:sz w:val="28"/>
          <w:szCs w:val="28"/>
        </w:rPr>
      </w:pPr>
      <w:r>
        <w:rPr>
          <w:rFonts w:hint="eastAsia" w:ascii="仿宋" w:hAnsi="仿宋"/>
          <w:sz w:val="28"/>
          <w:szCs w:val="28"/>
        </w:rPr>
        <w:t>（1）递交比选响应文件截止时间：2023年12月27日11:30。逾期递交或没有密封的比选响应文件比选人不予接收。</w:t>
      </w:r>
    </w:p>
    <w:p>
      <w:pPr>
        <w:numPr>
          <w:ilvl w:val="2"/>
          <w:numId w:val="0"/>
        </w:numPr>
        <w:ind w:left="320" w:leftChars="100"/>
        <w:rPr>
          <w:rFonts w:ascii="仿宋" w:hAnsi="仿宋"/>
          <w:sz w:val="28"/>
          <w:szCs w:val="28"/>
          <w:highlight w:val="yellow"/>
        </w:rPr>
      </w:pPr>
      <w:r>
        <w:rPr>
          <w:rFonts w:hint="eastAsia" w:ascii="仿宋" w:hAnsi="仿宋"/>
          <w:sz w:val="28"/>
          <w:szCs w:val="28"/>
        </w:rPr>
        <w:t>（2）比选响应文件接收地点：国家动物博物馆前台。</w:t>
      </w:r>
    </w:p>
    <w:p>
      <w:pPr>
        <w:pStyle w:val="2"/>
      </w:pPr>
    </w:p>
    <w:p>
      <w:pPr>
        <w:spacing w:beforeLines="50" w:line="480" w:lineRule="auto"/>
        <w:rPr>
          <w:rFonts w:ascii="仿宋" w:hAnsi="仿宋" w:cs="仿宋"/>
          <w:sz w:val="28"/>
          <w:szCs w:val="28"/>
        </w:rPr>
      </w:pPr>
      <w:r>
        <w:rPr>
          <w:rFonts w:hint="eastAsia" w:ascii="仿宋" w:hAnsi="仿宋" w:cs="仿宋"/>
          <w:sz w:val="28"/>
          <w:szCs w:val="28"/>
        </w:rPr>
        <w:t>5、比选申请单位资格条件：</w:t>
      </w:r>
    </w:p>
    <w:p>
      <w:pPr>
        <w:numPr>
          <w:ilvl w:val="1"/>
          <w:numId w:val="0"/>
        </w:numPr>
        <w:tabs>
          <w:tab w:val="left" w:pos="840"/>
        </w:tabs>
        <w:spacing w:beforeLines="50" w:line="480" w:lineRule="auto"/>
        <w:ind w:left="320" w:leftChars="100"/>
        <w:rPr>
          <w:rFonts w:ascii="仿宋" w:hAnsi="仿宋" w:cs="仿宋"/>
          <w:sz w:val="28"/>
          <w:szCs w:val="28"/>
        </w:rPr>
      </w:pPr>
      <w:r>
        <w:rPr>
          <w:rFonts w:hint="eastAsia" w:ascii="仿宋" w:hAnsi="仿宋" w:cs="仿宋"/>
          <w:sz w:val="28"/>
          <w:szCs w:val="28"/>
        </w:rPr>
        <w:t>（1）须在中华人民共和国境内合法注册,提供营业执照复印件。</w:t>
      </w:r>
    </w:p>
    <w:p>
      <w:pPr>
        <w:numPr>
          <w:ilvl w:val="1"/>
          <w:numId w:val="0"/>
        </w:numPr>
        <w:tabs>
          <w:tab w:val="left" w:pos="840"/>
        </w:tabs>
        <w:spacing w:beforeLines="50" w:line="480" w:lineRule="auto"/>
        <w:ind w:left="320" w:leftChars="100"/>
        <w:rPr>
          <w:rFonts w:ascii="仿宋" w:hAnsi="仿宋" w:cs="仿宋"/>
          <w:sz w:val="28"/>
          <w:szCs w:val="28"/>
        </w:rPr>
      </w:pPr>
      <w:bookmarkStart w:id="0" w:name="_Hlk115109032"/>
      <w:r>
        <w:rPr>
          <w:rFonts w:hint="eastAsia" w:ascii="仿宋" w:hAnsi="仿宋" w:cs="仿宋"/>
          <w:sz w:val="28"/>
          <w:szCs w:val="28"/>
        </w:rPr>
        <w:t>（2）具有依法缴纳税收和社会保障资金的良好记录，须提供开标前三个月内任意一个月的依法缴税、缴纳社会保险凭据复印件。</w:t>
      </w:r>
      <w:bookmarkEnd w:id="0"/>
    </w:p>
    <w:p>
      <w:pPr>
        <w:numPr>
          <w:ilvl w:val="1"/>
          <w:numId w:val="0"/>
        </w:numPr>
        <w:tabs>
          <w:tab w:val="left" w:pos="840"/>
        </w:tabs>
        <w:spacing w:beforeLines="50" w:line="480" w:lineRule="auto"/>
        <w:ind w:left="320" w:leftChars="100"/>
        <w:rPr>
          <w:rFonts w:ascii="仿宋" w:hAnsi="仿宋" w:cs="仿宋"/>
          <w:sz w:val="28"/>
          <w:szCs w:val="28"/>
        </w:rPr>
      </w:pPr>
      <w:r>
        <w:rPr>
          <w:rFonts w:hint="eastAsia" w:ascii="仿宋" w:hAnsi="仿宋" w:cs="仿宋"/>
          <w:sz w:val="28"/>
          <w:szCs w:val="28"/>
        </w:rPr>
        <w:t>（3）近三年内，在经营活动中没有重大违法记录，须提供承诺函（格式自拟）。</w:t>
      </w:r>
    </w:p>
    <w:p>
      <w:pPr>
        <w:numPr>
          <w:ilvl w:val="1"/>
          <w:numId w:val="0"/>
        </w:numPr>
        <w:tabs>
          <w:tab w:val="left" w:pos="840"/>
        </w:tabs>
        <w:spacing w:beforeLines="50" w:line="480" w:lineRule="auto"/>
        <w:ind w:left="320" w:leftChars="100"/>
        <w:rPr>
          <w:rFonts w:ascii="仿宋" w:hAnsi="仿宋" w:cs="仿宋"/>
          <w:sz w:val="28"/>
          <w:szCs w:val="28"/>
        </w:rPr>
      </w:pPr>
      <w:bookmarkStart w:id="1" w:name="_Hlk115109082"/>
      <w:r>
        <w:rPr>
          <w:rFonts w:hint="eastAsia" w:ascii="仿宋" w:hAnsi="仿宋" w:cs="仿宋"/>
          <w:sz w:val="28"/>
          <w:szCs w:val="28"/>
        </w:rPr>
        <w:t>（4）被“信用中国”网站（www.creditchina.gov.cn）列入失信被执行人和重大税收违法案件当事人名单的、被“中国政府采购网”网站（www.ccgp.gov.cn）列入政府采购严重违法失信行为记录名单（处罚期限尚未届满的）的单位，不得参与本项目的比选活动。须提供没有上述失信行为和重大税收违法案件查询记录的截图。</w:t>
      </w:r>
      <w:bookmarkEnd w:id="1"/>
    </w:p>
    <w:p>
      <w:pPr>
        <w:numPr>
          <w:ilvl w:val="1"/>
          <w:numId w:val="0"/>
        </w:numPr>
        <w:tabs>
          <w:tab w:val="left" w:pos="840"/>
        </w:tabs>
        <w:spacing w:beforeLines="50" w:line="480" w:lineRule="auto"/>
        <w:ind w:left="320" w:leftChars="100"/>
        <w:rPr>
          <w:rFonts w:ascii="仿宋" w:hAnsi="仿宋" w:cs="仿宋"/>
          <w:sz w:val="28"/>
          <w:szCs w:val="28"/>
        </w:rPr>
      </w:pPr>
      <w:r>
        <w:rPr>
          <w:rFonts w:hint="eastAsia" w:ascii="仿宋" w:hAnsi="仿宋" w:cs="仿宋"/>
          <w:sz w:val="28"/>
          <w:szCs w:val="28"/>
        </w:rPr>
        <w:t>（5）本项目不接受联合体投标。</w:t>
      </w:r>
    </w:p>
    <w:p>
      <w:pPr>
        <w:pStyle w:val="2"/>
        <w:numPr>
          <w:ilvl w:val="1"/>
          <w:numId w:val="0"/>
        </w:numPr>
        <w:ind w:left="320" w:leftChars="100"/>
        <w:rPr>
          <w:rFonts w:ascii="仿宋" w:hAnsi="仿宋" w:eastAsia="仿宋" w:cs="仿宋"/>
          <w:b w:val="0"/>
          <w:bCs/>
          <w:color w:val="333333"/>
          <w:kern w:val="0"/>
          <w:sz w:val="28"/>
          <w:szCs w:val="28"/>
          <w:shd w:val="clear" w:color="auto" w:fill="FFFFFF"/>
        </w:rPr>
      </w:pPr>
      <w:r>
        <w:rPr>
          <w:rFonts w:hint="eastAsia" w:ascii="仿宋" w:hAnsi="仿宋" w:eastAsia="仿宋" w:cs="仿宋"/>
          <w:b w:val="0"/>
          <w:bCs/>
          <w:color w:val="333333"/>
          <w:kern w:val="0"/>
          <w:sz w:val="28"/>
          <w:szCs w:val="28"/>
          <w:shd w:val="clear" w:color="auto" w:fill="FFFFFF"/>
        </w:rPr>
        <w:t>（6）</w:t>
      </w:r>
      <w:r>
        <w:rPr>
          <w:rFonts w:hint="eastAsia" w:ascii="仿宋" w:hAnsi="仿宋" w:eastAsia="仿宋" w:cs="仿宋"/>
          <w:b w:val="0"/>
          <w:sz w:val="28"/>
          <w:szCs w:val="28"/>
        </w:rPr>
        <w:t>报价不低于保底租金</w:t>
      </w:r>
      <w:r>
        <w:rPr>
          <w:rFonts w:hint="eastAsia" w:ascii="仿宋" w:hAnsi="仿宋" w:eastAsia="仿宋" w:cs="仿宋"/>
          <w:b w:val="0"/>
          <w:bCs/>
          <w:color w:val="333333"/>
          <w:kern w:val="0"/>
          <w:sz w:val="28"/>
          <w:szCs w:val="28"/>
          <w:shd w:val="clear" w:color="auto" w:fill="FFFFFF"/>
        </w:rPr>
        <w:t>。</w:t>
      </w:r>
    </w:p>
    <w:p>
      <w:pPr>
        <w:pStyle w:val="2"/>
        <w:numPr>
          <w:ilvl w:val="1"/>
          <w:numId w:val="0"/>
        </w:numPr>
        <w:ind w:left="320" w:leftChars="100"/>
        <w:rPr>
          <w:rFonts w:ascii="仿宋" w:hAnsi="仿宋" w:eastAsia="仿宋" w:cs="仿宋"/>
          <w:b w:val="0"/>
          <w:bCs/>
          <w:sz w:val="28"/>
          <w:szCs w:val="28"/>
        </w:rPr>
      </w:pPr>
      <w:r>
        <w:rPr>
          <w:rFonts w:hint="eastAsia" w:ascii="仿宋" w:hAnsi="仿宋" w:eastAsia="仿宋" w:cs="仿宋"/>
          <w:b w:val="0"/>
          <w:bCs/>
          <w:sz w:val="28"/>
          <w:szCs w:val="28"/>
        </w:rPr>
        <w:t>（7）符合法律、法规规定的其他要求。</w:t>
      </w:r>
    </w:p>
    <w:p>
      <w:pPr>
        <w:rPr>
          <w:rFonts w:ascii="仿宋" w:hAnsi="仿宋" w:cs="仿宋"/>
          <w:sz w:val="28"/>
          <w:szCs w:val="28"/>
        </w:rPr>
      </w:pPr>
    </w:p>
    <w:p>
      <w:pPr>
        <w:pStyle w:val="2"/>
      </w:pPr>
    </w:p>
    <w:p>
      <w:pPr>
        <w:rPr>
          <w:rFonts w:ascii="仿宋" w:hAnsi="仿宋"/>
          <w:sz w:val="28"/>
          <w:szCs w:val="28"/>
          <w:highlight w:val="yellow"/>
        </w:rPr>
      </w:pPr>
    </w:p>
    <w:p>
      <w:pPr>
        <w:rPr>
          <w:rFonts w:ascii="仿宋" w:hAnsi="仿宋" w:cs="仿宋"/>
          <w:sz w:val="28"/>
          <w:szCs w:val="28"/>
        </w:rPr>
      </w:pPr>
      <w:r>
        <w:rPr>
          <w:rFonts w:hint="eastAsia" w:ascii="仿宋" w:hAnsi="仿宋" w:cs="仿宋"/>
          <w:sz w:val="28"/>
          <w:szCs w:val="28"/>
        </w:rPr>
        <w:t>6、联系方式：</w:t>
      </w:r>
    </w:p>
    <w:p>
      <w:pPr>
        <w:rPr>
          <w:rFonts w:ascii="仿宋" w:hAnsi="仿宋"/>
          <w:sz w:val="28"/>
          <w:szCs w:val="28"/>
        </w:rPr>
      </w:pPr>
      <w:r>
        <w:rPr>
          <w:rFonts w:hint="eastAsia" w:ascii="仿宋" w:hAnsi="仿宋"/>
          <w:sz w:val="28"/>
          <w:szCs w:val="28"/>
        </w:rPr>
        <w:t>比选人：中国科学院动物研究所国家动物博物馆</w:t>
      </w:r>
    </w:p>
    <w:p>
      <w:pPr>
        <w:rPr>
          <w:rFonts w:hint="default" w:ascii="仿宋" w:hAnsi="仿宋" w:eastAsia="仿宋"/>
          <w:sz w:val="28"/>
          <w:szCs w:val="28"/>
          <w:lang w:val="en-US" w:eastAsia="zh-CN"/>
        </w:rPr>
      </w:pPr>
      <w:r>
        <w:rPr>
          <w:rFonts w:hint="eastAsia" w:ascii="仿宋" w:hAnsi="仿宋"/>
          <w:sz w:val="28"/>
          <w:szCs w:val="28"/>
        </w:rPr>
        <w:t>联系人：李女士、</w:t>
      </w:r>
      <w:r>
        <w:rPr>
          <w:rFonts w:hint="eastAsia" w:ascii="仿宋" w:hAnsi="仿宋"/>
          <w:sz w:val="28"/>
          <w:szCs w:val="28"/>
          <w:lang w:val="en-US" w:eastAsia="zh-CN"/>
        </w:rPr>
        <w:t>王先生</w:t>
      </w:r>
    </w:p>
    <w:p>
      <w:pPr>
        <w:rPr>
          <w:rFonts w:ascii="仿宋" w:hAnsi="仿宋"/>
          <w:sz w:val="28"/>
          <w:szCs w:val="28"/>
        </w:rPr>
      </w:pPr>
      <w:r>
        <w:rPr>
          <w:rFonts w:hint="eastAsia" w:ascii="仿宋" w:hAnsi="仿宋"/>
          <w:sz w:val="28"/>
          <w:szCs w:val="28"/>
        </w:rPr>
        <w:t>联系电话：010-</w:t>
      </w:r>
      <w:r>
        <w:rPr>
          <w:rFonts w:ascii="仿宋" w:hAnsi="仿宋"/>
          <w:sz w:val="28"/>
          <w:szCs w:val="28"/>
        </w:rPr>
        <w:t>64807212</w:t>
      </w:r>
      <w:r>
        <w:rPr>
          <w:rFonts w:hint="eastAsia" w:ascii="仿宋" w:hAnsi="仿宋"/>
          <w:sz w:val="28"/>
          <w:szCs w:val="28"/>
        </w:rPr>
        <w:t>，648068</w:t>
      </w:r>
      <w:bookmarkStart w:id="14" w:name="_GoBack"/>
      <w:bookmarkEnd w:id="14"/>
      <w:r>
        <w:rPr>
          <w:rFonts w:hint="eastAsia" w:ascii="仿宋" w:hAnsi="仿宋"/>
          <w:sz w:val="28"/>
          <w:szCs w:val="28"/>
        </w:rPr>
        <w:t>99</w:t>
      </w:r>
    </w:p>
    <w:p>
      <w:pPr>
        <w:pStyle w:val="2"/>
        <w:rPr>
          <w:sz w:val="28"/>
          <w:szCs w:val="28"/>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pPr>
    </w:p>
    <w:p>
      <w:pPr>
        <w:jc w:val="left"/>
        <w:rPr>
          <w:b/>
          <w:bCs/>
        </w:rPr>
      </w:pPr>
      <w:r>
        <w:rPr>
          <w:rFonts w:hint="eastAsia"/>
          <w:b/>
          <w:bCs/>
        </w:rPr>
        <w:br w:type="page"/>
      </w:r>
    </w:p>
    <w:p>
      <w:pPr>
        <w:jc w:val="center"/>
        <w:outlineLvl w:val="0"/>
        <w:rPr>
          <w:b/>
          <w:bCs/>
        </w:rPr>
      </w:pPr>
      <w:r>
        <w:rPr>
          <w:rFonts w:hint="eastAsia"/>
          <w:b/>
          <w:bCs/>
        </w:rPr>
        <w:t>二、比选标准</w:t>
      </w:r>
    </w:p>
    <w:p>
      <w:pPr>
        <w:ind w:firstLine="422" w:firstLineChars="200"/>
        <w:rPr>
          <w:rFonts w:ascii="仿宋" w:hAnsi="仿宋"/>
          <w:b/>
          <w:bCs/>
          <w:sz w:val="21"/>
          <w:szCs w:val="21"/>
        </w:rPr>
      </w:pPr>
      <w:r>
        <w:rPr>
          <w:rFonts w:hint="eastAsia" w:ascii="仿宋" w:hAnsi="仿宋"/>
          <w:b/>
          <w:bCs/>
          <w:kern w:val="24"/>
          <w:sz w:val="21"/>
          <w:szCs w:val="21"/>
        </w:rPr>
        <w:t>本项目比选采用综合评分法</w:t>
      </w:r>
      <w:r>
        <w:rPr>
          <w:rFonts w:hint="eastAsia" w:ascii="仿宋" w:hAnsi="仿宋"/>
          <w:b/>
          <w:bCs/>
          <w:sz w:val="21"/>
          <w:szCs w:val="21"/>
        </w:rPr>
        <w:t>。评分分值计算保留小数点后两位，第三位四舍五入。</w:t>
      </w:r>
    </w:p>
    <w:tbl>
      <w:tblPr>
        <w:tblStyle w:val="12"/>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850"/>
        <w:gridCol w:w="623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pPr>
              <w:jc w:val="center"/>
              <w:rPr>
                <w:rFonts w:ascii="仿宋" w:hAnsi="仿宋"/>
                <w:b/>
                <w:bCs/>
                <w:kern w:val="0"/>
                <w:sz w:val="28"/>
                <w:szCs w:val="28"/>
              </w:rPr>
            </w:pPr>
            <w:r>
              <w:rPr>
                <w:rFonts w:hint="eastAsia" w:ascii="仿宋" w:hAnsi="仿宋"/>
                <w:b/>
                <w:bCs/>
                <w:kern w:val="0"/>
                <w:sz w:val="28"/>
                <w:szCs w:val="28"/>
              </w:rPr>
              <w:t>评审项</w:t>
            </w:r>
          </w:p>
        </w:tc>
        <w:tc>
          <w:tcPr>
            <w:tcW w:w="7087" w:type="dxa"/>
            <w:gridSpan w:val="2"/>
            <w:vAlign w:val="center"/>
          </w:tcPr>
          <w:p>
            <w:pPr>
              <w:jc w:val="center"/>
              <w:rPr>
                <w:rFonts w:ascii="仿宋" w:hAnsi="仿宋"/>
                <w:b/>
                <w:bCs/>
                <w:kern w:val="0"/>
                <w:sz w:val="28"/>
                <w:szCs w:val="28"/>
              </w:rPr>
            </w:pPr>
            <w:r>
              <w:rPr>
                <w:rFonts w:hint="eastAsia" w:ascii="仿宋" w:hAnsi="仿宋"/>
                <w:b/>
                <w:bCs/>
                <w:kern w:val="0"/>
                <w:sz w:val="28"/>
                <w:szCs w:val="28"/>
              </w:rPr>
              <w:t>内容</w:t>
            </w:r>
          </w:p>
        </w:tc>
        <w:tc>
          <w:tcPr>
            <w:tcW w:w="851" w:type="dxa"/>
            <w:vAlign w:val="center"/>
          </w:tcPr>
          <w:p>
            <w:pPr>
              <w:jc w:val="center"/>
              <w:rPr>
                <w:rFonts w:ascii="仿宋" w:hAnsi="仿宋"/>
                <w:b/>
                <w:bCs/>
                <w:kern w:val="0"/>
                <w:sz w:val="28"/>
                <w:szCs w:val="28"/>
              </w:rPr>
            </w:pPr>
            <w:r>
              <w:rPr>
                <w:rFonts w:hint="eastAsia" w:ascii="仿宋" w:hAnsi="仿宋"/>
                <w:b/>
                <w:bCs/>
                <w:kern w:val="0"/>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77" w:type="dxa"/>
            <w:vMerge w:val="restart"/>
            <w:vAlign w:val="center"/>
          </w:tcPr>
          <w:p>
            <w:pPr>
              <w:numPr>
                <w:ilvl w:val="0"/>
                <w:numId w:val="3"/>
              </w:numPr>
              <w:jc w:val="center"/>
              <w:rPr>
                <w:rFonts w:ascii="仿宋" w:hAnsi="仿宋" w:cs="仿宋"/>
                <w:b/>
                <w:bCs/>
                <w:kern w:val="0"/>
                <w:sz w:val="28"/>
                <w:szCs w:val="28"/>
              </w:rPr>
            </w:pPr>
            <w:r>
              <w:rPr>
                <w:rFonts w:hint="eastAsia" w:ascii="仿宋" w:hAnsi="仿宋" w:cs="仿宋"/>
                <w:b/>
                <w:bCs/>
                <w:kern w:val="0"/>
                <w:sz w:val="28"/>
                <w:szCs w:val="28"/>
              </w:rPr>
              <w:t>商务部分</w:t>
            </w:r>
          </w:p>
          <w:p>
            <w:pPr>
              <w:jc w:val="center"/>
              <w:rPr>
                <w:rFonts w:ascii="仿宋" w:hAnsi="仿宋" w:cs="仿宋"/>
                <w:b/>
                <w:bCs/>
                <w:kern w:val="0"/>
                <w:sz w:val="28"/>
                <w:szCs w:val="28"/>
              </w:rPr>
            </w:pPr>
            <w:r>
              <w:rPr>
                <w:rFonts w:hint="eastAsia" w:ascii="仿宋" w:hAnsi="仿宋" w:cs="仿宋"/>
                <w:b/>
                <w:bCs/>
                <w:kern w:val="0"/>
                <w:sz w:val="28"/>
                <w:szCs w:val="28"/>
              </w:rPr>
              <w:t>（</w:t>
            </w:r>
            <w:r>
              <w:rPr>
                <w:rFonts w:ascii="仿宋" w:hAnsi="仿宋" w:cs="仿宋"/>
                <w:b/>
                <w:bCs/>
                <w:kern w:val="0"/>
                <w:sz w:val="28"/>
                <w:szCs w:val="28"/>
              </w:rPr>
              <w:t>32</w:t>
            </w:r>
            <w:r>
              <w:rPr>
                <w:rFonts w:hint="eastAsia" w:ascii="仿宋" w:hAnsi="仿宋" w:cs="仿宋"/>
                <w:b/>
                <w:bCs/>
                <w:kern w:val="0"/>
                <w:sz w:val="28"/>
                <w:szCs w:val="28"/>
              </w:rPr>
              <w:t>分）</w:t>
            </w:r>
          </w:p>
        </w:tc>
        <w:tc>
          <w:tcPr>
            <w:tcW w:w="850" w:type="dxa"/>
            <w:vAlign w:val="center"/>
          </w:tcPr>
          <w:p>
            <w:pPr>
              <w:jc w:val="left"/>
              <w:rPr>
                <w:rFonts w:ascii="仿宋" w:hAnsi="仿宋" w:cs="仿宋"/>
                <w:kern w:val="0"/>
                <w:sz w:val="28"/>
                <w:szCs w:val="28"/>
              </w:rPr>
            </w:pPr>
            <w:r>
              <w:rPr>
                <w:rFonts w:hint="eastAsia" w:ascii="仿宋" w:hAnsi="仿宋" w:cs="仿宋"/>
                <w:kern w:val="0"/>
                <w:sz w:val="28"/>
                <w:szCs w:val="28"/>
              </w:rPr>
              <w:t>资质评价</w:t>
            </w:r>
          </w:p>
        </w:tc>
        <w:tc>
          <w:tcPr>
            <w:tcW w:w="6237" w:type="dxa"/>
            <w:vAlign w:val="center"/>
          </w:tcPr>
          <w:p>
            <w:pPr>
              <w:jc w:val="left"/>
              <w:rPr>
                <w:rFonts w:ascii="仿宋" w:hAnsi="仿宋" w:cs="仿宋"/>
                <w:kern w:val="0"/>
                <w:sz w:val="28"/>
                <w:szCs w:val="28"/>
              </w:rPr>
            </w:pPr>
            <w:r>
              <w:rPr>
                <w:rFonts w:hint="eastAsia" w:ascii="仿宋" w:hAnsi="仿宋" w:cs="仿宋"/>
                <w:kern w:val="0"/>
                <w:sz w:val="28"/>
                <w:szCs w:val="28"/>
              </w:rPr>
              <w:t>具有高新技术企业证书得4分；</w:t>
            </w:r>
          </w:p>
          <w:p>
            <w:pPr>
              <w:pStyle w:val="2"/>
              <w:jc w:val="left"/>
              <w:rPr>
                <w:rFonts w:ascii="仿宋" w:hAnsi="仿宋" w:eastAsia="仿宋" w:cs="仿宋"/>
                <w:b w:val="0"/>
                <w:bCs/>
                <w:kern w:val="0"/>
                <w:sz w:val="28"/>
                <w:szCs w:val="28"/>
              </w:rPr>
            </w:pPr>
            <w:r>
              <w:rPr>
                <w:rFonts w:hint="eastAsia" w:ascii="仿宋" w:hAnsi="仿宋" w:eastAsia="仿宋" w:cs="仿宋"/>
                <w:b w:val="0"/>
                <w:bCs/>
                <w:kern w:val="0"/>
                <w:sz w:val="28"/>
                <w:szCs w:val="28"/>
              </w:rPr>
              <w:t>具有出版物经营许可证得4分；</w:t>
            </w:r>
          </w:p>
          <w:p>
            <w:r>
              <w:rPr>
                <w:rFonts w:hint="eastAsia" w:ascii="仿宋" w:hAnsi="仿宋" w:cs="仿宋"/>
                <w:kern w:val="0"/>
                <w:sz w:val="28"/>
                <w:szCs w:val="28"/>
              </w:rPr>
              <w:t>具有</w:t>
            </w:r>
            <w:r>
              <w:rPr>
                <w:rFonts w:hint="eastAsia" w:ascii="仿宋" w:hAnsi="仿宋" w:cs="仿宋"/>
                <w:bCs/>
                <w:kern w:val="0"/>
                <w:sz w:val="28"/>
                <w:szCs w:val="28"/>
              </w:rPr>
              <w:t>质量管理体系认证证书</w:t>
            </w:r>
            <w:r>
              <w:rPr>
                <w:rFonts w:hint="eastAsia" w:ascii="仿宋" w:hAnsi="仿宋" w:cs="仿宋"/>
                <w:kern w:val="0"/>
                <w:sz w:val="28"/>
                <w:szCs w:val="28"/>
              </w:rPr>
              <w:t>和广播电视节目制作经营许可证具备其中一项得4分，最高4分；</w:t>
            </w:r>
          </w:p>
          <w:p>
            <w:pPr>
              <w:jc w:val="left"/>
              <w:rPr>
                <w:rFonts w:ascii="仿宋" w:hAnsi="仿宋" w:cs="仿宋"/>
                <w:b/>
                <w:bCs/>
                <w:kern w:val="0"/>
                <w:sz w:val="28"/>
                <w:szCs w:val="28"/>
              </w:rPr>
            </w:pPr>
            <w:r>
              <w:rPr>
                <w:rFonts w:hint="eastAsia" w:ascii="仿宋" w:hAnsi="仿宋" w:cs="仿宋"/>
                <w:kern w:val="0"/>
                <w:sz w:val="28"/>
                <w:szCs w:val="28"/>
              </w:rPr>
              <w:t>注：须提供相关资质证书，否则不予认可。</w:t>
            </w:r>
          </w:p>
        </w:tc>
        <w:tc>
          <w:tcPr>
            <w:tcW w:w="851" w:type="dxa"/>
            <w:vAlign w:val="center"/>
          </w:tcPr>
          <w:p>
            <w:pPr>
              <w:jc w:val="center"/>
              <w:rPr>
                <w:rFonts w:ascii="仿宋" w:hAnsi="仿宋"/>
                <w:b/>
                <w:bCs/>
                <w:kern w:val="0"/>
                <w:sz w:val="28"/>
                <w:szCs w:val="28"/>
              </w:rPr>
            </w:pPr>
            <w:r>
              <w:rPr>
                <w:rFonts w:ascii="仿宋" w:hAnsi="仿宋" w:cs="仿宋"/>
                <w:b/>
                <w:bCs/>
                <w:kern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77" w:type="dxa"/>
            <w:vMerge w:val="continue"/>
            <w:vAlign w:val="center"/>
          </w:tcPr>
          <w:p>
            <w:pPr>
              <w:jc w:val="center"/>
              <w:rPr>
                <w:rFonts w:ascii="仿宋" w:hAnsi="仿宋" w:cs="仿宋"/>
                <w:b/>
                <w:bCs/>
                <w:kern w:val="0"/>
                <w:sz w:val="28"/>
                <w:szCs w:val="28"/>
              </w:rPr>
            </w:pPr>
          </w:p>
        </w:tc>
        <w:tc>
          <w:tcPr>
            <w:tcW w:w="850" w:type="dxa"/>
            <w:vAlign w:val="center"/>
          </w:tcPr>
          <w:p>
            <w:pPr>
              <w:jc w:val="left"/>
              <w:rPr>
                <w:rFonts w:ascii="仿宋" w:hAnsi="仿宋"/>
                <w:kern w:val="0"/>
                <w:sz w:val="28"/>
                <w:szCs w:val="28"/>
              </w:rPr>
            </w:pPr>
            <w:r>
              <w:rPr>
                <w:rFonts w:hint="eastAsia" w:ascii="仿宋" w:hAnsi="仿宋"/>
                <w:kern w:val="0"/>
                <w:sz w:val="28"/>
                <w:szCs w:val="28"/>
              </w:rPr>
              <w:t>类似案例</w:t>
            </w:r>
          </w:p>
        </w:tc>
        <w:tc>
          <w:tcPr>
            <w:tcW w:w="6237" w:type="dxa"/>
            <w:vAlign w:val="center"/>
          </w:tcPr>
          <w:p>
            <w:pPr>
              <w:jc w:val="left"/>
              <w:rPr>
                <w:rFonts w:ascii="仿宋" w:hAnsi="仿宋" w:cs="仿宋"/>
                <w:kern w:val="0"/>
                <w:sz w:val="28"/>
                <w:szCs w:val="28"/>
              </w:rPr>
            </w:pPr>
            <w:r>
              <w:rPr>
                <w:rFonts w:hint="eastAsia" w:ascii="仿宋" w:hAnsi="仿宋" w:cs="仿宋"/>
                <w:kern w:val="0"/>
                <w:sz w:val="28"/>
                <w:szCs w:val="28"/>
              </w:rPr>
              <w:t>比选响应人提供2019年1月1日至比选截止日独立承担完成的相关文创打造项目业绩，每提供一项得10分；最多得20分。</w:t>
            </w:r>
          </w:p>
          <w:p>
            <w:pPr>
              <w:jc w:val="left"/>
              <w:rPr>
                <w:rFonts w:ascii="仿宋" w:hAnsi="仿宋" w:cs="仿宋"/>
                <w:kern w:val="0"/>
                <w:sz w:val="28"/>
                <w:szCs w:val="28"/>
              </w:rPr>
            </w:pPr>
            <w:r>
              <w:rPr>
                <w:rFonts w:hint="eastAsia" w:ascii="仿宋" w:hAnsi="仿宋" w:cs="仿宋"/>
                <w:color w:val="000000"/>
                <w:kern w:val="0"/>
                <w:sz w:val="28"/>
                <w:szCs w:val="28"/>
              </w:rPr>
              <w:t>业绩证明文件需包括：与用户签订的合同首页、合同服务内容所在页、盖章页等有效证明材料复印件并加盖单位公章。</w:t>
            </w:r>
          </w:p>
        </w:tc>
        <w:tc>
          <w:tcPr>
            <w:tcW w:w="851" w:type="dxa"/>
            <w:vAlign w:val="center"/>
          </w:tcPr>
          <w:p>
            <w:pPr>
              <w:jc w:val="center"/>
              <w:rPr>
                <w:rFonts w:ascii="仿宋" w:hAnsi="仿宋"/>
                <w:b/>
                <w:bCs/>
                <w:kern w:val="0"/>
                <w:sz w:val="28"/>
                <w:szCs w:val="28"/>
              </w:rPr>
            </w:pPr>
            <w:r>
              <w:rPr>
                <w:rFonts w:hint="eastAsia" w:ascii="仿宋" w:hAnsi="仿宋" w:cs="仿宋"/>
                <w:b/>
                <w:bCs/>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77" w:type="dxa"/>
            <w:vAlign w:val="center"/>
          </w:tcPr>
          <w:p>
            <w:pPr>
              <w:jc w:val="center"/>
              <w:rPr>
                <w:rFonts w:ascii="仿宋" w:hAnsi="仿宋" w:cs="仿宋"/>
                <w:b/>
                <w:bCs/>
                <w:kern w:val="0"/>
                <w:sz w:val="28"/>
                <w:szCs w:val="28"/>
              </w:rPr>
            </w:pPr>
            <w:r>
              <w:rPr>
                <w:rFonts w:hint="eastAsia" w:ascii="仿宋" w:hAnsi="仿宋" w:cs="仿宋"/>
                <w:b/>
                <w:bCs/>
                <w:kern w:val="0"/>
                <w:sz w:val="28"/>
                <w:szCs w:val="28"/>
              </w:rPr>
              <w:t>2、技术部分（40分）</w:t>
            </w:r>
          </w:p>
        </w:tc>
        <w:tc>
          <w:tcPr>
            <w:tcW w:w="850" w:type="dxa"/>
            <w:vAlign w:val="center"/>
          </w:tcPr>
          <w:p>
            <w:pPr>
              <w:jc w:val="left"/>
              <w:rPr>
                <w:rFonts w:ascii="仿宋" w:hAnsi="仿宋"/>
                <w:kern w:val="0"/>
                <w:sz w:val="28"/>
                <w:szCs w:val="28"/>
              </w:rPr>
            </w:pPr>
            <w:r>
              <w:rPr>
                <w:rFonts w:hint="eastAsia" w:ascii="仿宋" w:hAnsi="仿宋"/>
                <w:kern w:val="0"/>
                <w:sz w:val="28"/>
                <w:szCs w:val="28"/>
              </w:rPr>
              <w:t>服务方案</w:t>
            </w:r>
          </w:p>
        </w:tc>
        <w:tc>
          <w:tcPr>
            <w:tcW w:w="6237" w:type="dxa"/>
            <w:vAlign w:val="center"/>
          </w:tcPr>
          <w:p>
            <w:pPr>
              <w:jc w:val="left"/>
              <w:rPr>
                <w:rFonts w:ascii="仿宋" w:hAnsi="仿宋" w:cs="仿宋"/>
                <w:kern w:val="0"/>
                <w:sz w:val="28"/>
                <w:szCs w:val="28"/>
              </w:rPr>
            </w:pPr>
            <w:r>
              <w:rPr>
                <w:rFonts w:hint="eastAsia" w:ascii="仿宋" w:hAnsi="仿宋" w:cs="仿宋"/>
                <w:b/>
                <w:bCs/>
                <w:kern w:val="0"/>
                <w:sz w:val="28"/>
                <w:szCs w:val="28"/>
              </w:rPr>
              <w:t>1、品牌logo设计方案，方案须符合国家动物博物馆整体形象、具有高辨识度、创造性及审美性。</w:t>
            </w:r>
            <w:r>
              <w:rPr>
                <w:rFonts w:hint="eastAsia" w:ascii="仿宋" w:hAnsi="仿宋" w:cs="仿宋"/>
                <w:kern w:val="0"/>
                <w:sz w:val="28"/>
                <w:szCs w:val="28"/>
              </w:rPr>
              <w:t>整体方案较科学、较详细、较合理可行、针对性较强，得10分；整体方案一般科学，一般详细、一般合理可行、针对性一般，得5分；整体方案不够科学、不够详细、合理可行性较差、缺乏针对性，得1分；未提供得0分。</w:t>
            </w:r>
          </w:p>
          <w:p>
            <w:pPr>
              <w:jc w:val="left"/>
              <w:rPr>
                <w:rFonts w:ascii="仿宋" w:hAnsi="仿宋" w:cs="仿宋"/>
                <w:kern w:val="0"/>
                <w:sz w:val="28"/>
                <w:szCs w:val="28"/>
              </w:rPr>
            </w:pPr>
            <w:r>
              <w:rPr>
                <w:rFonts w:hint="eastAsia"/>
                <w:sz w:val="28"/>
                <w:szCs w:val="28"/>
              </w:rPr>
              <w:t>2、</w:t>
            </w:r>
            <w:r>
              <w:rPr>
                <w:rFonts w:hint="eastAsia"/>
                <w:b/>
                <w:bCs/>
                <w:sz w:val="28"/>
                <w:szCs w:val="28"/>
              </w:rPr>
              <w:t>店面装修打造设计方案，方案须凸显国家动物博物馆特色、满足年轻化、大众喜爱的审美趣味。</w:t>
            </w:r>
            <w:r>
              <w:rPr>
                <w:rFonts w:hint="eastAsia" w:ascii="仿宋" w:hAnsi="仿宋" w:cs="仿宋"/>
                <w:kern w:val="0"/>
                <w:sz w:val="28"/>
                <w:szCs w:val="28"/>
              </w:rPr>
              <w:t>整体方案较科学、较详细、较合理可行、针对性较强，得10分；整体方案一般科学，一般详细、一般合理可行、针对性一般，得5分；整体方案不够科学、不够详细、合理可行性较差、缺乏针对性，得1分；未提供得0分。</w:t>
            </w:r>
          </w:p>
          <w:p>
            <w:pPr>
              <w:jc w:val="left"/>
              <w:rPr>
                <w:rFonts w:ascii="仿宋" w:hAnsi="仿宋" w:cs="仿宋"/>
                <w:kern w:val="0"/>
                <w:sz w:val="28"/>
                <w:szCs w:val="28"/>
              </w:rPr>
            </w:pPr>
            <w:r>
              <w:rPr>
                <w:rFonts w:hint="eastAsia"/>
                <w:sz w:val="28"/>
                <w:szCs w:val="28"/>
              </w:rPr>
              <w:t>3、</w:t>
            </w:r>
            <w:r>
              <w:rPr>
                <w:rFonts w:hint="eastAsia"/>
                <w:b/>
                <w:bCs/>
                <w:sz w:val="28"/>
                <w:szCs w:val="28"/>
              </w:rPr>
              <w:t>产品经营方案，方案须尽量丰富产品品类、体现特色产品打造等。</w:t>
            </w:r>
            <w:r>
              <w:rPr>
                <w:rFonts w:hint="eastAsia" w:ascii="仿宋" w:hAnsi="仿宋" w:cs="仿宋"/>
                <w:kern w:val="0"/>
                <w:sz w:val="28"/>
                <w:szCs w:val="28"/>
              </w:rPr>
              <w:t>整体方案较科学、较详细、较合理可行、针对性较强，得10分；整体方案一般科学，一般详细、一般合理可行、针对性一般，得5分；整体方案不够科学、不够详细、合理可行性较差、缺乏针对性，得1分；未提供得0分。</w:t>
            </w:r>
          </w:p>
          <w:p>
            <w:pPr>
              <w:jc w:val="left"/>
              <w:rPr>
                <w:sz w:val="28"/>
                <w:szCs w:val="28"/>
              </w:rPr>
            </w:pPr>
            <w:r>
              <w:rPr>
                <w:rFonts w:hint="eastAsia" w:ascii="仿宋" w:hAnsi="仿宋" w:cs="仿宋"/>
                <w:b/>
                <w:bCs/>
                <w:sz w:val="28"/>
                <w:szCs w:val="28"/>
              </w:rPr>
              <w:t>4、营销经营方案，</w:t>
            </w:r>
            <w:r>
              <w:rPr>
                <w:rFonts w:hint="eastAsia"/>
                <w:b/>
                <w:bCs/>
                <w:sz w:val="28"/>
                <w:szCs w:val="28"/>
              </w:rPr>
              <w:t>方案须立体多维考虑，打造国家动物博物馆品牌效应，如何联动线上线下渠道等。</w:t>
            </w:r>
            <w:r>
              <w:rPr>
                <w:rFonts w:hint="eastAsia" w:ascii="仿宋" w:hAnsi="仿宋" w:cs="仿宋"/>
                <w:kern w:val="0"/>
                <w:sz w:val="28"/>
                <w:szCs w:val="28"/>
              </w:rPr>
              <w:t>整体方案较科学、较详细、较合理可行、针对性较强，得10分；整体方案一般科学，一般详细、一般合理可行、针对性一般，得5分；整体方案不够科学、不够详细、合理可行性较差、缺乏针对性，得1分；未提供得0分。</w:t>
            </w:r>
          </w:p>
        </w:tc>
        <w:tc>
          <w:tcPr>
            <w:tcW w:w="851" w:type="dxa"/>
            <w:vAlign w:val="center"/>
          </w:tcPr>
          <w:p>
            <w:pPr>
              <w:jc w:val="center"/>
              <w:rPr>
                <w:rFonts w:ascii="仿宋" w:hAnsi="仿宋" w:cs="仿宋"/>
                <w:b/>
                <w:bCs/>
                <w:kern w:val="0"/>
                <w:sz w:val="28"/>
                <w:szCs w:val="28"/>
              </w:rPr>
            </w:pPr>
            <w:r>
              <w:rPr>
                <w:rFonts w:hint="eastAsia" w:ascii="仿宋" w:hAnsi="仿宋" w:cs="仿宋"/>
                <w:b/>
                <w:bCs/>
                <w:kern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77"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ascii="仿宋" w:hAnsi="仿宋" w:cs="仿宋"/>
                <w:b/>
                <w:bCs/>
                <w:kern w:val="0"/>
                <w:sz w:val="28"/>
                <w:szCs w:val="28"/>
              </w:rPr>
            </w:pPr>
            <w:r>
              <w:rPr>
                <w:rFonts w:ascii="仿宋" w:hAnsi="仿宋" w:cs="仿宋"/>
                <w:b/>
                <w:bCs/>
                <w:kern w:val="0"/>
                <w:sz w:val="28"/>
                <w:szCs w:val="28"/>
              </w:rPr>
              <w:t>3、</w:t>
            </w:r>
            <w:r>
              <w:rPr>
                <w:rFonts w:hint="eastAsia" w:ascii="仿宋" w:hAnsi="仿宋" w:cs="仿宋"/>
                <w:b/>
                <w:bCs/>
                <w:kern w:val="0"/>
                <w:sz w:val="28"/>
                <w:szCs w:val="28"/>
              </w:rPr>
              <w:t>团队形象部分</w:t>
            </w:r>
            <w:r>
              <w:rPr>
                <w:rFonts w:ascii="仿宋" w:hAnsi="仿宋" w:cs="仿宋"/>
                <w:b/>
                <w:bCs/>
                <w:kern w:val="0"/>
                <w:sz w:val="28"/>
                <w:szCs w:val="28"/>
              </w:rPr>
              <w:t>（8</w:t>
            </w:r>
            <w:r>
              <w:rPr>
                <w:rFonts w:hint="eastAsia" w:ascii="仿宋" w:hAnsi="仿宋" w:cs="仿宋"/>
                <w:b/>
                <w:bCs/>
                <w:kern w:val="0"/>
                <w:sz w:val="28"/>
                <w:szCs w:val="28"/>
              </w:rPr>
              <w:t>分</w:t>
            </w:r>
            <w:r>
              <w:rPr>
                <w:rFonts w:ascii="仿宋" w:hAnsi="仿宋" w:cs="仿宋"/>
                <w:b/>
                <w:bCs/>
                <w:kern w:val="0"/>
                <w:sz w:val="28"/>
                <w:szCs w:val="28"/>
              </w:rPr>
              <w:t>）</w:t>
            </w:r>
          </w:p>
        </w:tc>
        <w:tc>
          <w:tcPr>
            <w:tcW w:w="7087"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仿宋" w:hAnsi="仿宋" w:cs="仿宋"/>
                <w:b/>
                <w:bCs/>
                <w:sz w:val="28"/>
                <w:szCs w:val="28"/>
              </w:rPr>
            </w:pPr>
            <w:r>
              <w:rPr>
                <w:rFonts w:hint="eastAsia" w:ascii="仿宋" w:hAnsi="仿宋" w:cs="仿宋"/>
                <w:b/>
                <w:bCs/>
                <w:sz w:val="28"/>
                <w:szCs w:val="28"/>
              </w:rPr>
              <w:t>驻场人员形象需积极</w:t>
            </w:r>
            <w:r>
              <w:rPr>
                <w:rFonts w:ascii="仿宋" w:hAnsi="仿宋" w:cs="仿宋"/>
                <w:b/>
                <w:bCs/>
                <w:sz w:val="28"/>
                <w:szCs w:val="28"/>
              </w:rPr>
              <w:t>、</w:t>
            </w:r>
            <w:r>
              <w:rPr>
                <w:rFonts w:hint="eastAsia" w:ascii="仿宋" w:hAnsi="仿宋" w:cs="仿宋"/>
                <w:b/>
                <w:bCs/>
                <w:sz w:val="28"/>
                <w:szCs w:val="28"/>
              </w:rPr>
              <w:t>大方</w:t>
            </w:r>
            <w:r>
              <w:rPr>
                <w:rFonts w:ascii="仿宋" w:hAnsi="仿宋" w:cs="仿宋"/>
                <w:b/>
                <w:bCs/>
                <w:sz w:val="28"/>
                <w:szCs w:val="28"/>
              </w:rPr>
              <w:t>，</w:t>
            </w:r>
            <w:r>
              <w:rPr>
                <w:rFonts w:hint="eastAsia" w:ascii="仿宋" w:hAnsi="仿宋" w:cs="仿宋"/>
                <w:b/>
                <w:bCs/>
                <w:sz w:val="28"/>
                <w:szCs w:val="28"/>
              </w:rPr>
              <w:t>并具备适当动物科普能力</w:t>
            </w:r>
            <w:r>
              <w:rPr>
                <w:rFonts w:ascii="仿宋" w:hAnsi="仿宋" w:cs="仿宋"/>
                <w:b/>
                <w:bCs/>
                <w:sz w:val="28"/>
                <w:szCs w:val="28"/>
              </w:rPr>
              <w:t>，</w:t>
            </w:r>
            <w:r>
              <w:rPr>
                <w:rFonts w:hint="eastAsia" w:ascii="仿宋" w:hAnsi="仿宋" w:cs="仿宋"/>
                <w:b/>
                <w:bCs/>
                <w:sz w:val="28"/>
                <w:szCs w:val="28"/>
              </w:rPr>
              <w:t>普通话标准</w:t>
            </w:r>
            <w:r>
              <w:rPr>
                <w:rFonts w:ascii="仿宋" w:hAnsi="仿宋" w:cs="仿宋"/>
                <w:b/>
                <w:bCs/>
                <w:sz w:val="28"/>
                <w:szCs w:val="28"/>
              </w:rPr>
              <w:t>，</w:t>
            </w:r>
            <w:r>
              <w:rPr>
                <w:rFonts w:hint="eastAsia" w:ascii="仿宋" w:hAnsi="仿宋" w:cs="仿宋"/>
                <w:b/>
                <w:bCs/>
                <w:sz w:val="28"/>
                <w:szCs w:val="28"/>
              </w:rPr>
              <w:t>为游客提供优质体验</w:t>
            </w:r>
            <w:r>
              <w:rPr>
                <w:rFonts w:ascii="仿宋" w:hAnsi="仿宋" w:cs="仿宋"/>
                <w:b/>
                <w:bCs/>
                <w:sz w:val="28"/>
                <w:szCs w:val="28"/>
              </w:rPr>
              <w:t>。</w:t>
            </w:r>
            <w:r>
              <w:rPr>
                <w:rFonts w:hint="eastAsia" w:ascii="仿宋" w:hAnsi="仿宋" w:cs="仿宋"/>
                <w:sz w:val="28"/>
                <w:szCs w:val="28"/>
              </w:rPr>
              <w:t>驻场人员形象优质</w:t>
            </w:r>
            <w:r>
              <w:rPr>
                <w:rFonts w:ascii="仿宋" w:hAnsi="仿宋" w:cs="仿宋"/>
                <w:sz w:val="28"/>
                <w:szCs w:val="28"/>
              </w:rPr>
              <w:t>、</w:t>
            </w:r>
            <w:r>
              <w:rPr>
                <w:rFonts w:hint="eastAsia" w:ascii="仿宋" w:hAnsi="仿宋" w:cs="仿宋"/>
                <w:sz w:val="28"/>
                <w:szCs w:val="28"/>
              </w:rPr>
              <w:t>有良好科普能力</w:t>
            </w:r>
            <w:r>
              <w:rPr>
                <w:rFonts w:ascii="仿宋" w:hAnsi="仿宋" w:cs="仿宋"/>
                <w:sz w:val="28"/>
                <w:szCs w:val="28"/>
              </w:rPr>
              <w:t>，</w:t>
            </w:r>
            <w:r>
              <w:rPr>
                <w:rFonts w:hint="eastAsia" w:ascii="仿宋" w:hAnsi="仿宋" w:cs="仿宋"/>
                <w:sz w:val="28"/>
                <w:szCs w:val="28"/>
              </w:rPr>
              <w:t>拥有普通话甲等资质或其他相关个人资质得</w:t>
            </w:r>
            <w:r>
              <w:rPr>
                <w:rFonts w:ascii="仿宋" w:hAnsi="仿宋" w:cs="仿宋"/>
                <w:sz w:val="28"/>
                <w:szCs w:val="28"/>
              </w:rPr>
              <w:t>8</w:t>
            </w:r>
            <w:r>
              <w:rPr>
                <w:rFonts w:hint="eastAsia" w:ascii="仿宋" w:hAnsi="仿宋" w:cs="仿宋"/>
                <w:sz w:val="28"/>
                <w:szCs w:val="28"/>
              </w:rPr>
              <w:t>分</w:t>
            </w:r>
            <w:r>
              <w:rPr>
                <w:rFonts w:ascii="仿宋" w:hAnsi="仿宋" w:cs="仿宋"/>
                <w:sz w:val="28"/>
                <w:szCs w:val="28"/>
              </w:rPr>
              <w:t>；</w:t>
            </w:r>
            <w:r>
              <w:rPr>
                <w:rFonts w:hint="eastAsia" w:ascii="仿宋" w:hAnsi="仿宋" w:cs="仿宋"/>
                <w:sz w:val="28"/>
                <w:szCs w:val="28"/>
              </w:rPr>
              <w:t>驻场人员形象良好</w:t>
            </w:r>
            <w:r>
              <w:rPr>
                <w:rFonts w:ascii="仿宋" w:hAnsi="仿宋" w:cs="仿宋"/>
                <w:sz w:val="28"/>
                <w:szCs w:val="28"/>
              </w:rPr>
              <w:t>、</w:t>
            </w:r>
            <w:r>
              <w:rPr>
                <w:rFonts w:hint="eastAsia" w:ascii="仿宋" w:hAnsi="仿宋" w:cs="仿宋"/>
                <w:sz w:val="28"/>
                <w:szCs w:val="28"/>
              </w:rPr>
              <w:t>科普能力一般</w:t>
            </w:r>
            <w:r>
              <w:rPr>
                <w:rFonts w:ascii="仿宋" w:hAnsi="仿宋" w:cs="仿宋"/>
                <w:sz w:val="28"/>
                <w:szCs w:val="28"/>
              </w:rPr>
              <w:t>，</w:t>
            </w:r>
            <w:r>
              <w:rPr>
                <w:rFonts w:hint="eastAsia" w:ascii="仿宋" w:hAnsi="仿宋" w:cs="仿宋"/>
                <w:sz w:val="28"/>
                <w:szCs w:val="28"/>
              </w:rPr>
              <w:t>普通话水平资质甲等以下</w:t>
            </w:r>
            <w:r>
              <w:rPr>
                <w:rFonts w:ascii="仿宋" w:hAnsi="仿宋" w:cs="仿宋"/>
                <w:sz w:val="28"/>
                <w:szCs w:val="28"/>
              </w:rPr>
              <w:t>，</w:t>
            </w:r>
            <w:r>
              <w:rPr>
                <w:rFonts w:hint="eastAsia" w:ascii="仿宋" w:hAnsi="仿宋" w:cs="仿宋"/>
                <w:sz w:val="28"/>
                <w:szCs w:val="28"/>
              </w:rPr>
              <w:t>得</w:t>
            </w:r>
            <w:r>
              <w:rPr>
                <w:rFonts w:ascii="仿宋" w:hAnsi="仿宋" w:cs="仿宋"/>
                <w:sz w:val="28"/>
                <w:szCs w:val="28"/>
              </w:rPr>
              <w:t>4</w:t>
            </w:r>
            <w:r>
              <w:rPr>
                <w:rFonts w:hint="eastAsia" w:ascii="仿宋" w:hAnsi="仿宋" w:cs="仿宋"/>
                <w:sz w:val="28"/>
                <w:szCs w:val="28"/>
              </w:rPr>
              <w:t>分</w:t>
            </w:r>
            <w:r>
              <w:rPr>
                <w:rFonts w:ascii="仿宋" w:hAnsi="仿宋" w:cs="仿宋"/>
                <w:sz w:val="28"/>
                <w:szCs w:val="28"/>
              </w:rPr>
              <w:t>；</w:t>
            </w:r>
            <w:r>
              <w:rPr>
                <w:rFonts w:hint="eastAsia" w:ascii="仿宋" w:hAnsi="仿宋" w:cs="仿宋"/>
                <w:sz w:val="28"/>
                <w:szCs w:val="28"/>
              </w:rPr>
              <w:t>驻场人员形象不佳</w:t>
            </w:r>
            <w:r>
              <w:rPr>
                <w:rFonts w:ascii="仿宋" w:hAnsi="仿宋" w:cs="仿宋"/>
                <w:sz w:val="28"/>
                <w:szCs w:val="28"/>
              </w:rPr>
              <w:t>、</w:t>
            </w:r>
            <w:r>
              <w:rPr>
                <w:rFonts w:hint="eastAsia" w:ascii="仿宋" w:hAnsi="仿宋" w:cs="仿宋"/>
                <w:sz w:val="28"/>
                <w:szCs w:val="28"/>
              </w:rPr>
              <w:t>基本无科普能力</w:t>
            </w:r>
            <w:r>
              <w:rPr>
                <w:rFonts w:ascii="仿宋" w:hAnsi="仿宋" w:cs="仿宋"/>
                <w:sz w:val="28"/>
                <w:szCs w:val="28"/>
              </w:rPr>
              <w:t>，</w:t>
            </w:r>
            <w:r>
              <w:rPr>
                <w:rFonts w:hint="eastAsia" w:ascii="仿宋" w:hAnsi="仿宋" w:cs="仿宋"/>
                <w:sz w:val="28"/>
                <w:szCs w:val="28"/>
              </w:rPr>
              <w:t>无普通话及其他资质</w:t>
            </w:r>
            <w:r>
              <w:rPr>
                <w:rFonts w:ascii="仿宋" w:hAnsi="仿宋" w:cs="仿宋"/>
                <w:sz w:val="28"/>
                <w:szCs w:val="28"/>
              </w:rPr>
              <w:t>，</w:t>
            </w:r>
            <w:r>
              <w:rPr>
                <w:rFonts w:hint="eastAsia" w:ascii="仿宋" w:hAnsi="仿宋" w:cs="仿宋"/>
                <w:sz w:val="28"/>
                <w:szCs w:val="28"/>
              </w:rPr>
              <w:t>得</w:t>
            </w:r>
            <w:r>
              <w:rPr>
                <w:rFonts w:ascii="仿宋" w:hAnsi="仿宋" w:cs="仿宋"/>
                <w:sz w:val="28"/>
                <w:szCs w:val="28"/>
              </w:rPr>
              <w:t>1</w:t>
            </w:r>
            <w:r>
              <w:rPr>
                <w:rFonts w:hint="eastAsia" w:ascii="仿宋" w:hAnsi="仿宋" w:cs="仿宋"/>
                <w:sz w:val="28"/>
                <w:szCs w:val="28"/>
              </w:rPr>
              <w:t>分</w:t>
            </w:r>
            <w:r>
              <w:rPr>
                <w:rFonts w:ascii="仿宋" w:hAnsi="仿宋" w:cs="仿宋"/>
                <w:sz w:val="28"/>
                <w:szCs w:val="28"/>
              </w:rPr>
              <w:t>；</w:t>
            </w:r>
            <w:r>
              <w:rPr>
                <w:rFonts w:hint="eastAsia" w:ascii="仿宋" w:hAnsi="仿宋" w:cs="仿宋"/>
                <w:sz w:val="28"/>
                <w:szCs w:val="28"/>
              </w:rPr>
              <w:t>未提供得</w:t>
            </w:r>
            <w:r>
              <w:rPr>
                <w:rFonts w:ascii="仿宋" w:hAnsi="仿宋" w:cs="仿宋"/>
                <w:sz w:val="28"/>
                <w:szCs w:val="28"/>
              </w:rPr>
              <w:t>0</w:t>
            </w:r>
            <w:r>
              <w:rPr>
                <w:rFonts w:hint="eastAsia" w:ascii="仿宋" w:hAnsi="仿宋" w:cs="仿宋"/>
                <w:sz w:val="28"/>
                <w:szCs w:val="28"/>
              </w:rPr>
              <w:t>分</w:t>
            </w:r>
            <w:r>
              <w:rPr>
                <w:rFonts w:ascii="仿宋" w:hAnsi="仿宋" w:cs="仿宋"/>
                <w:b/>
                <w:bCs/>
                <w:sz w:val="28"/>
                <w:szCs w:val="28"/>
              </w:rPr>
              <w:t>。</w:t>
            </w:r>
          </w:p>
        </w:tc>
        <w:tc>
          <w:tcPr>
            <w:tcW w:w="851" w:type="dxa"/>
            <w:vAlign w:val="center"/>
          </w:tcPr>
          <w:p>
            <w:pPr>
              <w:jc w:val="center"/>
              <w:rPr>
                <w:rFonts w:ascii="仿宋" w:hAnsi="仿宋" w:cs="仿宋"/>
                <w:b/>
                <w:bCs/>
                <w:kern w:val="0"/>
                <w:sz w:val="28"/>
                <w:szCs w:val="28"/>
              </w:rPr>
            </w:pPr>
            <w:r>
              <w:rPr>
                <w:rFonts w:ascii="仿宋" w:hAnsi="仿宋" w:cs="仿宋"/>
                <w:b/>
                <w:bCs/>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77" w:type="dxa"/>
            <w:vAlign w:val="center"/>
          </w:tcPr>
          <w:p>
            <w:pPr>
              <w:jc w:val="center"/>
              <w:rPr>
                <w:rFonts w:ascii="仿宋" w:hAnsi="仿宋" w:cs="仿宋"/>
                <w:b/>
                <w:bCs/>
                <w:kern w:val="0"/>
                <w:sz w:val="28"/>
                <w:szCs w:val="28"/>
              </w:rPr>
            </w:pPr>
            <w:r>
              <w:rPr>
                <w:rFonts w:ascii="仿宋" w:hAnsi="仿宋" w:cs="仿宋"/>
                <w:b/>
                <w:bCs/>
                <w:kern w:val="0"/>
                <w:sz w:val="28"/>
                <w:szCs w:val="28"/>
              </w:rPr>
              <w:t>4</w:t>
            </w:r>
            <w:r>
              <w:rPr>
                <w:rFonts w:hint="eastAsia" w:ascii="仿宋" w:hAnsi="仿宋" w:cs="仿宋"/>
                <w:b/>
                <w:bCs/>
                <w:kern w:val="0"/>
                <w:sz w:val="28"/>
                <w:szCs w:val="28"/>
              </w:rPr>
              <w:t>、价格部分（20分）</w:t>
            </w:r>
          </w:p>
        </w:tc>
        <w:tc>
          <w:tcPr>
            <w:tcW w:w="7087" w:type="dxa"/>
            <w:gridSpan w:val="2"/>
            <w:vAlign w:val="center"/>
          </w:tcPr>
          <w:p>
            <w:pPr>
              <w:spacing w:line="276" w:lineRule="auto"/>
              <w:jc w:val="left"/>
              <w:rPr>
                <w:rFonts w:ascii="仿宋" w:hAnsi="仿宋"/>
                <w:kern w:val="0"/>
                <w:sz w:val="28"/>
                <w:szCs w:val="28"/>
              </w:rPr>
            </w:pPr>
            <w:r>
              <w:rPr>
                <w:rFonts w:hint="eastAsia" w:ascii="仿宋" w:hAnsi="仿宋"/>
                <w:kern w:val="0"/>
                <w:sz w:val="28"/>
                <w:szCs w:val="28"/>
              </w:rPr>
              <w:t>满足比选文件要求且比选价格最高的有效报价为比选基准价，其价格分为满分。（有效比选报价必须不低于10万元/年，否则为无效报价）其他比选人价格分统一按照以下公式计算：</w:t>
            </w:r>
          </w:p>
          <w:p>
            <w:pPr>
              <w:jc w:val="left"/>
              <w:rPr>
                <w:rFonts w:ascii="仿宋" w:hAnsi="仿宋" w:cs="仿宋"/>
                <w:kern w:val="0"/>
                <w:sz w:val="28"/>
                <w:szCs w:val="28"/>
              </w:rPr>
            </w:pPr>
            <w:r>
              <w:rPr>
                <w:rFonts w:hint="eastAsia" w:ascii="宋体" w:hAnsi="宋体"/>
                <w:szCs w:val="21"/>
              </w:rPr>
              <w:t>评标价格分数=（投标报价/评标基准价）×价格权重（20%）×100</w:t>
            </w:r>
          </w:p>
        </w:tc>
        <w:tc>
          <w:tcPr>
            <w:tcW w:w="851" w:type="dxa"/>
            <w:vAlign w:val="center"/>
          </w:tcPr>
          <w:p>
            <w:pPr>
              <w:jc w:val="center"/>
              <w:rPr>
                <w:rFonts w:ascii="仿宋" w:hAnsi="仿宋" w:cs="仿宋"/>
                <w:b/>
                <w:bCs/>
                <w:kern w:val="0"/>
                <w:sz w:val="28"/>
                <w:szCs w:val="28"/>
              </w:rPr>
            </w:pPr>
            <w:r>
              <w:rPr>
                <w:rFonts w:hint="eastAsia" w:ascii="仿宋" w:hAnsi="仿宋" w:cs="仿宋"/>
                <w:b/>
                <w:bCs/>
                <w:kern w:val="0"/>
                <w:sz w:val="28"/>
                <w:szCs w:val="28"/>
              </w:rPr>
              <w:t>20</w:t>
            </w:r>
          </w:p>
        </w:tc>
      </w:tr>
    </w:tbl>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jc w:val="left"/>
        <w:rPr>
          <w:rFonts w:ascii="仿宋" w:hAnsi="仿宋" w:cs="仿宋"/>
          <w:b/>
          <w:sz w:val="28"/>
          <w:szCs w:val="28"/>
        </w:rPr>
      </w:pPr>
    </w:p>
    <w:p>
      <w:pPr>
        <w:pStyle w:val="2"/>
        <w:rPr>
          <w:rFonts w:ascii="仿宋" w:hAnsi="仿宋" w:eastAsia="仿宋" w:cs="仿宋"/>
          <w:sz w:val="28"/>
          <w:szCs w:val="28"/>
        </w:rPr>
      </w:pPr>
    </w:p>
    <w:p>
      <w:pPr>
        <w:rPr>
          <w:rFonts w:ascii="仿宋" w:hAnsi="仿宋" w:cs="仿宋"/>
          <w:b/>
          <w:sz w:val="28"/>
          <w:szCs w:val="28"/>
        </w:rPr>
      </w:pPr>
    </w:p>
    <w:p>
      <w:pPr>
        <w:pStyle w:val="2"/>
        <w:rPr>
          <w:rFonts w:ascii="仿宋" w:hAnsi="仿宋" w:eastAsia="仿宋" w:cs="仿宋"/>
          <w:sz w:val="28"/>
          <w:szCs w:val="28"/>
        </w:rPr>
      </w:pPr>
    </w:p>
    <w:p>
      <w:pPr>
        <w:rPr>
          <w:rFonts w:ascii="仿宋" w:hAnsi="仿宋" w:cs="仿宋"/>
          <w:b/>
          <w:sz w:val="28"/>
          <w:szCs w:val="28"/>
        </w:rPr>
      </w:pPr>
    </w:p>
    <w:p>
      <w:pPr>
        <w:pStyle w:val="2"/>
        <w:rPr>
          <w:rFonts w:ascii="仿宋" w:hAnsi="仿宋" w:eastAsia="仿宋" w:cs="仿宋"/>
          <w:sz w:val="28"/>
          <w:szCs w:val="28"/>
        </w:rPr>
      </w:pPr>
    </w:p>
    <w:p>
      <w:pPr>
        <w:rPr>
          <w:rFonts w:ascii="仿宋" w:hAnsi="仿宋" w:cs="仿宋"/>
          <w:b/>
          <w:sz w:val="28"/>
          <w:szCs w:val="28"/>
        </w:rPr>
      </w:pPr>
    </w:p>
    <w:p/>
    <w:p>
      <w:pPr>
        <w:pStyle w:val="2"/>
      </w:pPr>
    </w:p>
    <w:p/>
    <w:p>
      <w:pPr>
        <w:jc w:val="center"/>
        <w:outlineLvl w:val="0"/>
        <w:rPr>
          <w:rFonts w:ascii="仿宋" w:hAnsi="仿宋" w:cs="仿宋"/>
          <w:b/>
          <w:szCs w:val="32"/>
        </w:rPr>
      </w:pPr>
      <w:r>
        <w:rPr>
          <w:rFonts w:hint="eastAsia" w:ascii="仿宋" w:hAnsi="仿宋" w:cs="仿宋"/>
          <w:b/>
          <w:szCs w:val="32"/>
        </w:rPr>
        <w:t>三、附件部分</w:t>
      </w:r>
    </w:p>
    <w:p>
      <w:pPr>
        <w:pStyle w:val="2"/>
      </w:pPr>
    </w:p>
    <w:p>
      <w:pPr>
        <w:numPr>
          <w:ilvl w:val="0"/>
          <w:numId w:val="4"/>
        </w:numPr>
        <w:jc w:val="center"/>
        <w:outlineLvl w:val="1"/>
        <w:rPr>
          <w:rFonts w:ascii="仿宋" w:hAnsi="仿宋" w:cs="仿宋"/>
          <w:b/>
          <w:szCs w:val="32"/>
        </w:rPr>
      </w:pPr>
      <w:r>
        <w:rPr>
          <w:rFonts w:hint="eastAsia" w:ascii="仿宋" w:hAnsi="仿宋" w:cs="仿宋"/>
          <w:b/>
          <w:szCs w:val="32"/>
        </w:rPr>
        <w:t>报价表</w:t>
      </w:r>
    </w:p>
    <w:p>
      <w:pPr>
        <w:pStyle w:val="2"/>
      </w:pPr>
    </w:p>
    <w:tbl>
      <w:tblPr>
        <w:tblStyle w:val="1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010"/>
        <w:gridCol w:w="257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75" w:type="dxa"/>
            <w:noWrap/>
            <w:vAlign w:val="center"/>
          </w:tcPr>
          <w:p>
            <w:pPr>
              <w:jc w:val="center"/>
              <w:rPr>
                <w:rFonts w:ascii="仿宋" w:hAnsi="仿宋" w:cs="仿宋"/>
                <w:b/>
                <w:sz w:val="28"/>
                <w:szCs w:val="28"/>
              </w:rPr>
            </w:pPr>
            <w:r>
              <w:rPr>
                <w:rFonts w:hint="eastAsia" w:ascii="仿宋" w:hAnsi="仿宋" w:cs="仿宋"/>
                <w:b/>
                <w:sz w:val="28"/>
                <w:szCs w:val="28"/>
              </w:rPr>
              <w:t>序号</w:t>
            </w:r>
          </w:p>
        </w:tc>
        <w:tc>
          <w:tcPr>
            <w:tcW w:w="3010" w:type="dxa"/>
            <w:noWrap/>
            <w:vAlign w:val="center"/>
          </w:tcPr>
          <w:p>
            <w:pPr>
              <w:jc w:val="center"/>
              <w:rPr>
                <w:rFonts w:ascii="仿宋" w:hAnsi="仿宋" w:cs="仿宋"/>
                <w:b/>
                <w:sz w:val="28"/>
                <w:szCs w:val="28"/>
              </w:rPr>
            </w:pPr>
            <w:r>
              <w:rPr>
                <w:rFonts w:hint="eastAsia" w:ascii="仿宋" w:hAnsi="仿宋" w:cs="仿宋"/>
                <w:b/>
                <w:sz w:val="28"/>
                <w:szCs w:val="28"/>
              </w:rPr>
              <w:t>报价项目</w:t>
            </w:r>
          </w:p>
        </w:tc>
        <w:tc>
          <w:tcPr>
            <w:tcW w:w="2579" w:type="dxa"/>
            <w:noWrap/>
            <w:vAlign w:val="center"/>
          </w:tcPr>
          <w:p>
            <w:pPr>
              <w:jc w:val="center"/>
              <w:rPr>
                <w:rFonts w:ascii="仿宋" w:hAnsi="仿宋" w:cs="仿宋"/>
                <w:b/>
                <w:sz w:val="28"/>
                <w:szCs w:val="28"/>
              </w:rPr>
            </w:pPr>
            <w:r>
              <w:rPr>
                <w:rFonts w:hint="eastAsia" w:ascii="仿宋" w:hAnsi="仿宋" w:cs="仿宋"/>
                <w:b/>
                <w:sz w:val="28"/>
                <w:szCs w:val="28"/>
              </w:rPr>
              <w:t>金额(人民币元）/年</w:t>
            </w:r>
          </w:p>
        </w:tc>
        <w:tc>
          <w:tcPr>
            <w:tcW w:w="1965" w:type="dxa"/>
            <w:noWrap/>
            <w:vAlign w:val="center"/>
          </w:tcPr>
          <w:p>
            <w:pPr>
              <w:jc w:val="center"/>
              <w:rPr>
                <w:rFonts w:ascii="仿宋" w:hAnsi="仿宋" w:cs="仿宋"/>
                <w:b/>
                <w:sz w:val="28"/>
                <w:szCs w:val="28"/>
              </w:rPr>
            </w:pPr>
            <w:r>
              <w:rPr>
                <w:rFonts w:hint="eastAsia" w:ascii="仿宋" w:hAnsi="仿宋" w:cs="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75" w:type="dxa"/>
            <w:noWrap/>
            <w:vAlign w:val="center"/>
          </w:tcPr>
          <w:p>
            <w:pPr>
              <w:jc w:val="center"/>
              <w:rPr>
                <w:rFonts w:ascii="仿宋" w:hAnsi="仿宋" w:cs="仿宋"/>
                <w:sz w:val="28"/>
                <w:szCs w:val="28"/>
              </w:rPr>
            </w:pPr>
            <w:r>
              <w:rPr>
                <w:rFonts w:hint="eastAsia" w:ascii="仿宋" w:hAnsi="仿宋" w:cs="仿宋"/>
                <w:sz w:val="28"/>
                <w:szCs w:val="28"/>
              </w:rPr>
              <w:t>1</w:t>
            </w:r>
          </w:p>
        </w:tc>
        <w:tc>
          <w:tcPr>
            <w:tcW w:w="3010" w:type="dxa"/>
            <w:noWrap/>
            <w:vAlign w:val="center"/>
          </w:tcPr>
          <w:p>
            <w:pPr>
              <w:rPr>
                <w:rFonts w:ascii="仿宋" w:hAnsi="仿宋" w:cs="仿宋"/>
                <w:sz w:val="28"/>
                <w:szCs w:val="28"/>
              </w:rPr>
            </w:pPr>
            <w:r>
              <w:rPr>
                <w:rFonts w:hint="eastAsia" w:ascii="仿宋" w:hAnsi="仿宋"/>
                <w:sz w:val="28"/>
                <w:szCs w:val="28"/>
              </w:rPr>
              <w:t>中国科学院动物研究所国家动物博物馆文创商店招租比选项目</w:t>
            </w:r>
          </w:p>
        </w:tc>
        <w:tc>
          <w:tcPr>
            <w:tcW w:w="2579" w:type="dxa"/>
            <w:noWrap/>
            <w:vAlign w:val="center"/>
          </w:tcPr>
          <w:p>
            <w:pPr>
              <w:jc w:val="center"/>
              <w:rPr>
                <w:rFonts w:ascii="仿宋" w:hAnsi="仿宋" w:cs="仿宋"/>
                <w:sz w:val="28"/>
                <w:szCs w:val="28"/>
              </w:rPr>
            </w:pPr>
          </w:p>
        </w:tc>
        <w:tc>
          <w:tcPr>
            <w:tcW w:w="1965" w:type="dxa"/>
            <w:noWrap/>
            <w:vAlign w:val="center"/>
          </w:tcPr>
          <w:p>
            <w:pPr>
              <w:jc w:val="center"/>
              <w:rPr>
                <w:rFonts w:ascii="仿宋" w:hAnsi="仿宋" w:cs="仿宋"/>
                <w:sz w:val="28"/>
                <w:szCs w:val="28"/>
              </w:rPr>
            </w:pPr>
          </w:p>
        </w:tc>
      </w:tr>
    </w:tbl>
    <w:p>
      <w:pPr>
        <w:rPr>
          <w:rFonts w:ascii="仿宋" w:hAnsi="仿宋" w:cs="仿宋"/>
          <w:b/>
          <w:sz w:val="28"/>
          <w:szCs w:val="28"/>
        </w:rPr>
      </w:pPr>
      <w:r>
        <w:rPr>
          <w:rFonts w:hint="eastAsia" w:ascii="仿宋" w:hAnsi="仿宋" w:cs="仿宋"/>
          <w:b/>
          <w:sz w:val="28"/>
          <w:szCs w:val="28"/>
        </w:rPr>
        <w:t>注：1、金额不得低于10万元人民币/年。</w:t>
      </w:r>
    </w:p>
    <w:p>
      <w:pPr>
        <w:rPr>
          <w:rFonts w:ascii="仿宋" w:hAnsi="仿宋" w:cs="仿宋"/>
          <w:b/>
          <w:sz w:val="28"/>
          <w:szCs w:val="28"/>
        </w:rPr>
      </w:pPr>
    </w:p>
    <w:p>
      <w:pPr>
        <w:ind w:left="1094" w:leftChars="342"/>
        <w:rPr>
          <w:rFonts w:ascii="仿宋" w:hAnsi="仿宋" w:cs="仿宋"/>
          <w:b/>
          <w:sz w:val="28"/>
          <w:szCs w:val="28"/>
        </w:rPr>
      </w:pPr>
    </w:p>
    <w:p>
      <w:pPr>
        <w:ind w:left="1094" w:leftChars="342"/>
        <w:rPr>
          <w:rFonts w:ascii="仿宋" w:hAnsi="仿宋" w:cs="仿宋"/>
          <w:b/>
          <w:sz w:val="28"/>
          <w:szCs w:val="28"/>
        </w:rPr>
      </w:pPr>
    </w:p>
    <w:p>
      <w:pPr>
        <w:ind w:left="1094" w:leftChars="342"/>
        <w:rPr>
          <w:rFonts w:ascii="仿宋" w:hAnsi="仿宋" w:cs="仿宋"/>
          <w:b/>
          <w:sz w:val="28"/>
          <w:szCs w:val="28"/>
        </w:rPr>
      </w:pPr>
    </w:p>
    <w:p>
      <w:pPr>
        <w:ind w:left="1094" w:leftChars="342"/>
        <w:rPr>
          <w:rFonts w:ascii="仿宋" w:hAnsi="仿宋" w:cs="仿宋"/>
          <w:b/>
          <w:sz w:val="28"/>
          <w:szCs w:val="28"/>
        </w:rPr>
      </w:pPr>
      <w:r>
        <w:rPr>
          <w:rFonts w:hint="eastAsia" w:ascii="仿宋" w:hAnsi="仿宋" w:cs="仿宋"/>
          <w:b/>
          <w:sz w:val="28"/>
          <w:szCs w:val="28"/>
        </w:rPr>
        <w:t xml:space="preserve">合作单位名称：（盖章） </w:t>
      </w:r>
    </w:p>
    <w:p>
      <w:pPr>
        <w:ind w:left="1094" w:leftChars="342"/>
        <w:rPr>
          <w:rFonts w:ascii="仿宋" w:hAnsi="仿宋" w:cs="仿宋"/>
          <w:b/>
          <w:sz w:val="28"/>
          <w:szCs w:val="28"/>
        </w:rPr>
      </w:pPr>
    </w:p>
    <w:p>
      <w:pPr>
        <w:ind w:left="1094" w:leftChars="342"/>
        <w:rPr>
          <w:rFonts w:ascii="仿宋" w:hAnsi="仿宋" w:cs="仿宋"/>
          <w:b/>
          <w:sz w:val="28"/>
          <w:szCs w:val="28"/>
        </w:rPr>
      </w:pPr>
    </w:p>
    <w:p>
      <w:pPr>
        <w:ind w:left="1094" w:leftChars="342"/>
        <w:rPr>
          <w:rFonts w:ascii="仿宋" w:hAnsi="仿宋" w:cs="仿宋"/>
          <w:b/>
          <w:sz w:val="28"/>
          <w:szCs w:val="28"/>
        </w:rPr>
      </w:pPr>
      <w:r>
        <w:rPr>
          <w:rFonts w:hint="eastAsia" w:ascii="仿宋" w:hAnsi="仿宋" w:cs="仿宋"/>
          <w:b/>
          <w:sz w:val="28"/>
          <w:szCs w:val="28"/>
        </w:rPr>
        <w:t>法定代表人（或委托代理人）签字：</w:t>
      </w:r>
    </w:p>
    <w:p>
      <w:pPr>
        <w:pStyle w:val="2"/>
        <w:rPr>
          <w:rFonts w:ascii="仿宋" w:hAnsi="仿宋" w:eastAsia="仿宋" w:cs="仿宋"/>
          <w:b w:val="0"/>
          <w:sz w:val="28"/>
          <w:szCs w:val="28"/>
        </w:rPr>
      </w:pPr>
    </w:p>
    <w:p>
      <w:pPr>
        <w:ind w:firstLine="3654" w:firstLineChars="1300"/>
        <w:jc w:val="right"/>
        <w:rPr>
          <w:rFonts w:ascii="仿宋" w:hAnsi="仿宋" w:cs="仿宋"/>
          <w:b/>
          <w:sz w:val="28"/>
          <w:szCs w:val="28"/>
        </w:rPr>
      </w:pPr>
      <w:r>
        <w:rPr>
          <w:rFonts w:hint="eastAsia" w:ascii="仿宋" w:hAnsi="仿宋" w:cs="仿宋"/>
          <w:b/>
          <w:sz w:val="28"/>
          <w:szCs w:val="28"/>
        </w:rPr>
        <w:t>年    月   日</w:t>
      </w:r>
    </w:p>
    <w:p>
      <w:pPr>
        <w:pStyle w:val="4"/>
        <w:jc w:val="center"/>
        <w:rPr>
          <w:rFonts w:ascii="仿宋" w:hAnsi="仿宋" w:eastAsia="仿宋" w:cs="仿宋"/>
          <w:bCs/>
          <w:sz w:val="28"/>
          <w:szCs w:val="28"/>
        </w:rPr>
      </w:pPr>
      <w:r>
        <w:br w:type="page"/>
      </w:r>
      <w:bookmarkStart w:id="2" w:name="_Toc177797824"/>
      <w:bookmarkStart w:id="3" w:name="_Toc91477346"/>
      <w:bookmarkStart w:id="4" w:name="_Toc166651800"/>
      <w:bookmarkStart w:id="5" w:name="_Toc89058612"/>
      <w:bookmarkStart w:id="6" w:name="_Toc177537710"/>
      <w:bookmarkStart w:id="7" w:name="_Toc137201209"/>
      <w:bookmarkStart w:id="8" w:name="_Toc177797725"/>
      <w:r>
        <w:rPr>
          <w:rFonts w:hint="eastAsia" w:ascii="仿宋" w:hAnsi="仿宋" w:eastAsia="仿宋" w:cs="仿宋"/>
          <w:sz w:val="32"/>
          <w:szCs w:val="32"/>
        </w:rPr>
        <w:t>2</w:t>
      </w:r>
      <w:r>
        <w:rPr>
          <w:rFonts w:hint="eastAsia" w:ascii="仿宋" w:hAnsi="仿宋" w:eastAsia="仿宋" w:cs="仿宋"/>
          <w:bCs/>
          <w:sz w:val="32"/>
          <w:szCs w:val="32"/>
        </w:rPr>
        <w:t>. 法定代表人授权书</w:t>
      </w:r>
      <w:bookmarkEnd w:id="2"/>
      <w:bookmarkEnd w:id="3"/>
      <w:bookmarkEnd w:id="4"/>
      <w:bookmarkEnd w:id="5"/>
      <w:bookmarkEnd w:id="6"/>
      <w:bookmarkEnd w:id="7"/>
      <w:bookmarkEnd w:id="8"/>
    </w:p>
    <w:p>
      <w:pPr>
        <w:spacing w:line="480" w:lineRule="auto"/>
        <w:jc w:val="left"/>
        <w:rPr>
          <w:rFonts w:ascii="仿宋" w:hAnsi="仿宋" w:cs="仿宋"/>
          <w:sz w:val="28"/>
          <w:szCs w:val="28"/>
        </w:rPr>
      </w:pPr>
    </w:p>
    <w:p>
      <w:pPr>
        <w:spacing w:line="480" w:lineRule="auto"/>
        <w:ind w:firstLine="560" w:firstLineChars="200"/>
        <w:jc w:val="left"/>
        <w:rPr>
          <w:rFonts w:ascii="仿宋" w:hAnsi="仿宋" w:cs="仿宋"/>
          <w:sz w:val="28"/>
          <w:szCs w:val="28"/>
        </w:rPr>
      </w:pPr>
      <w:r>
        <w:rPr>
          <w:rFonts w:hint="eastAsia" w:ascii="仿宋" w:hAnsi="仿宋" w:cs="仿宋"/>
          <w:sz w:val="28"/>
          <w:szCs w:val="28"/>
        </w:rPr>
        <w:t>本授权书声明：注册于</w:t>
      </w:r>
      <w:r>
        <w:rPr>
          <w:rFonts w:hint="eastAsia" w:ascii="仿宋" w:hAnsi="仿宋" w:cs="仿宋"/>
          <w:sz w:val="28"/>
          <w:szCs w:val="28"/>
          <w:u w:val="single"/>
        </w:rPr>
        <w:t xml:space="preserve">      （国家或地区的名称）</w:t>
      </w:r>
      <w:r>
        <w:rPr>
          <w:rFonts w:hint="eastAsia" w:ascii="仿宋" w:hAnsi="仿宋" w:cs="仿宋"/>
          <w:sz w:val="28"/>
          <w:szCs w:val="28"/>
        </w:rPr>
        <w:t>的</w:t>
      </w:r>
      <w:r>
        <w:rPr>
          <w:rFonts w:hint="eastAsia" w:ascii="仿宋" w:hAnsi="仿宋" w:cs="仿宋"/>
          <w:sz w:val="28"/>
          <w:szCs w:val="28"/>
          <w:u w:val="single"/>
        </w:rPr>
        <w:t>（单位名称）</w:t>
      </w:r>
      <w:r>
        <w:rPr>
          <w:rFonts w:hint="eastAsia" w:ascii="仿宋" w:hAnsi="仿宋" w:cs="仿宋"/>
          <w:sz w:val="28"/>
          <w:szCs w:val="28"/>
        </w:rPr>
        <w:t>的在下面签字的</w:t>
      </w:r>
      <w:r>
        <w:rPr>
          <w:rFonts w:hint="eastAsia" w:ascii="仿宋" w:hAnsi="仿宋" w:cs="仿宋"/>
          <w:sz w:val="28"/>
          <w:szCs w:val="28"/>
          <w:u w:val="single"/>
        </w:rPr>
        <w:t>（法定代表人姓名、职务、身份证号）</w:t>
      </w:r>
      <w:r>
        <w:rPr>
          <w:rFonts w:hint="eastAsia" w:ascii="仿宋" w:hAnsi="仿宋" w:cs="仿宋"/>
          <w:sz w:val="28"/>
          <w:szCs w:val="28"/>
        </w:rPr>
        <w:t>代表本单位授权</w:t>
      </w:r>
      <w:r>
        <w:rPr>
          <w:rFonts w:hint="eastAsia" w:ascii="仿宋" w:hAnsi="仿宋" w:cs="仿宋"/>
          <w:sz w:val="28"/>
          <w:szCs w:val="28"/>
          <w:u w:val="single"/>
        </w:rPr>
        <w:t>（单位名称）</w:t>
      </w:r>
      <w:r>
        <w:rPr>
          <w:rFonts w:hint="eastAsia" w:ascii="仿宋" w:hAnsi="仿宋" w:cs="仿宋"/>
          <w:sz w:val="28"/>
          <w:szCs w:val="28"/>
        </w:rPr>
        <w:t>的在下面签字的</w:t>
      </w:r>
      <w:r>
        <w:rPr>
          <w:rFonts w:hint="eastAsia" w:ascii="仿宋" w:hAnsi="仿宋" w:cs="仿宋"/>
          <w:sz w:val="28"/>
          <w:szCs w:val="28"/>
          <w:u w:val="single"/>
        </w:rPr>
        <w:t>（被授权人的姓名、职务、身份证号）</w:t>
      </w:r>
      <w:r>
        <w:rPr>
          <w:rFonts w:hint="eastAsia" w:ascii="仿宋" w:hAnsi="仿宋" w:cs="仿宋"/>
          <w:sz w:val="28"/>
          <w:szCs w:val="28"/>
        </w:rPr>
        <w:t>为本单位的合法代理人，就</w:t>
      </w:r>
      <w:r>
        <w:rPr>
          <w:rFonts w:hint="eastAsia" w:ascii="仿宋" w:hAnsi="仿宋" w:cs="仿宋"/>
          <w:sz w:val="28"/>
          <w:szCs w:val="28"/>
          <w:u w:val="single"/>
        </w:rPr>
        <w:t xml:space="preserve">        （项目编号、项目名称）</w:t>
      </w:r>
      <w:r>
        <w:rPr>
          <w:rFonts w:hint="eastAsia" w:ascii="仿宋" w:hAnsi="仿宋" w:cs="仿宋"/>
          <w:sz w:val="28"/>
          <w:szCs w:val="28"/>
        </w:rPr>
        <w:t>的报价，以本单位名义处理一切与之有关的事务。</w:t>
      </w:r>
    </w:p>
    <w:p>
      <w:pPr>
        <w:spacing w:line="480" w:lineRule="auto"/>
        <w:rPr>
          <w:rFonts w:ascii="仿宋" w:hAnsi="仿宋" w:cs="仿宋"/>
          <w:sz w:val="28"/>
          <w:szCs w:val="28"/>
        </w:rPr>
      </w:pPr>
    </w:p>
    <w:p>
      <w:pPr>
        <w:spacing w:line="480" w:lineRule="auto"/>
        <w:ind w:firstLine="560" w:firstLineChars="200"/>
        <w:rPr>
          <w:rFonts w:ascii="仿宋" w:hAnsi="仿宋" w:cs="仿宋"/>
          <w:sz w:val="28"/>
          <w:szCs w:val="28"/>
        </w:rPr>
      </w:pPr>
      <w:r>
        <w:rPr>
          <w:rFonts w:hint="eastAsia" w:ascii="仿宋" w:hAnsi="仿宋" w:cs="仿宋"/>
          <w:sz w:val="28"/>
          <w:szCs w:val="28"/>
        </w:rPr>
        <w:t>本授权书于年月日签字生效，特此声明。</w:t>
      </w:r>
    </w:p>
    <w:p>
      <w:pPr>
        <w:spacing w:line="480" w:lineRule="auto"/>
        <w:rPr>
          <w:rFonts w:ascii="仿宋" w:hAnsi="仿宋" w:cs="仿宋"/>
          <w:sz w:val="28"/>
          <w:szCs w:val="28"/>
        </w:rPr>
      </w:pPr>
    </w:p>
    <w:p>
      <w:pPr>
        <w:spacing w:line="360" w:lineRule="auto"/>
        <w:rPr>
          <w:rFonts w:ascii="仿宋" w:hAnsi="仿宋" w:cs="仿宋"/>
          <w:sz w:val="28"/>
          <w:szCs w:val="28"/>
        </w:rPr>
      </w:pPr>
      <w:r>
        <w:rPr>
          <w:rFonts w:hint="eastAsia" w:ascii="仿宋" w:hAnsi="仿宋" w:cs="仿宋"/>
          <w:sz w:val="28"/>
          <w:szCs w:val="28"/>
        </w:rPr>
        <w:t>法定代表人签字或签章：</w:t>
      </w:r>
    </w:p>
    <w:p>
      <w:pPr>
        <w:spacing w:line="360" w:lineRule="auto"/>
        <w:rPr>
          <w:rFonts w:ascii="仿宋" w:hAnsi="仿宋" w:cs="仿宋"/>
          <w:sz w:val="28"/>
          <w:szCs w:val="28"/>
          <w:u w:val="single"/>
        </w:rPr>
      </w:pPr>
      <w:r>
        <w:rPr>
          <w:rFonts w:hint="eastAsia" w:ascii="仿宋" w:hAnsi="仿宋" w:cs="仿宋"/>
          <w:sz w:val="28"/>
          <w:szCs w:val="28"/>
        </w:rPr>
        <w:t xml:space="preserve">被授权人签字：              </w:t>
      </w:r>
    </w:p>
    <w:p>
      <w:pPr>
        <w:spacing w:line="360" w:lineRule="auto"/>
        <w:rPr>
          <w:rFonts w:ascii="仿宋" w:hAnsi="仿宋" w:cs="仿宋"/>
          <w:sz w:val="28"/>
          <w:szCs w:val="28"/>
        </w:rPr>
      </w:pPr>
      <w:r>
        <w:rPr>
          <w:rFonts w:hint="eastAsia" w:ascii="仿宋" w:hAnsi="仿宋" w:cs="仿宋"/>
          <w:sz w:val="28"/>
          <w:szCs w:val="28"/>
        </w:rPr>
        <w:t>单位名称（加盖公章）：</w:t>
      </w:r>
    </w:p>
    <w:p>
      <w:pPr>
        <w:spacing w:line="360" w:lineRule="auto"/>
        <w:rPr>
          <w:rFonts w:ascii="仿宋" w:hAnsi="仿宋" w:cs="仿宋"/>
          <w:sz w:val="28"/>
          <w:szCs w:val="28"/>
          <w:u w:val="single"/>
        </w:rPr>
      </w:pPr>
      <w:r>
        <w:rPr>
          <w:rFonts w:hint="eastAsia" w:ascii="仿宋" w:hAnsi="仿宋" w:cs="仿宋"/>
          <w:sz w:val="28"/>
          <w:szCs w:val="28"/>
        </w:rPr>
        <w:t>地址：</w:t>
      </w:r>
    </w:p>
    <w:p>
      <w:pPr>
        <w:spacing w:line="360" w:lineRule="auto"/>
        <w:rPr>
          <w:rFonts w:ascii="仿宋" w:hAnsi="仿宋" w:cs="仿宋"/>
          <w:sz w:val="28"/>
          <w:szCs w:val="28"/>
          <w:u w:val="single"/>
        </w:rPr>
      </w:pPr>
    </w:p>
    <w:p>
      <w:pPr>
        <w:rPr>
          <w:rFonts w:ascii="仿宋" w:hAnsi="仿宋" w:cs="仿宋"/>
          <w:b/>
          <w:bCs/>
          <w:sz w:val="28"/>
          <w:szCs w:val="28"/>
        </w:rPr>
      </w:pPr>
      <w:r>
        <w:rPr>
          <w:rFonts w:hint="eastAsia" w:ascii="仿宋" w:hAnsi="仿宋" w:cs="仿宋"/>
          <w:b/>
          <w:bCs/>
          <w:sz w:val="28"/>
          <w:szCs w:val="28"/>
        </w:rPr>
        <w:t>后附法定代表人和被授权人身份证复印件</w:t>
      </w:r>
    </w:p>
    <w:p>
      <w:pPr>
        <w:pStyle w:val="4"/>
        <w:jc w:val="center"/>
        <w:rPr>
          <w:rFonts w:ascii="仿宋" w:hAnsi="仿宋" w:eastAsia="仿宋" w:cs="仿宋"/>
          <w:bCs/>
          <w:sz w:val="28"/>
          <w:szCs w:val="28"/>
        </w:rPr>
      </w:pPr>
      <w:r>
        <w:rPr>
          <w:rFonts w:hAnsi="宋体"/>
        </w:rPr>
        <w:br w:type="page"/>
      </w:r>
      <w:r>
        <w:rPr>
          <w:rFonts w:hint="eastAsia" w:ascii="仿宋" w:hAnsi="仿宋" w:eastAsia="仿宋" w:cs="仿宋"/>
          <w:sz w:val="32"/>
          <w:szCs w:val="32"/>
        </w:rPr>
        <w:t>3、</w:t>
      </w:r>
      <w:r>
        <w:rPr>
          <w:rFonts w:hint="eastAsia" w:ascii="仿宋" w:hAnsi="仿宋" w:eastAsia="仿宋" w:cs="仿宋"/>
          <w:bCs/>
          <w:sz w:val="32"/>
          <w:szCs w:val="32"/>
        </w:rPr>
        <w:t>合作单位资格条件表</w:t>
      </w:r>
    </w:p>
    <w:p>
      <w:pPr>
        <w:spacing w:beforeLines="50" w:line="360" w:lineRule="auto"/>
        <w:rPr>
          <w:rFonts w:ascii="仿宋" w:hAnsi="仿宋" w:cs="仿宋"/>
          <w:sz w:val="28"/>
          <w:szCs w:val="28"/>
          <w:u w:val="single"/>
        </w:rPr>
      </w:pPr>
      <w:r>
        <w:rPr>
          <w:rFonts w:hint="eastAsia" w:ascii="仿宋" w:hAnsi="仿宋" w:cs="仿宋"/>
          <w:sz w:val="28"/>
          <w:szCs w:val="28"/>
        </w:rPr>
        <w:t>项目编号：</w:t>
      </w:r>
    </w:p>
    <w:tbl>
      <w:tblPr>
        <w:tblStyle w:val="11"/>
        <w:tblW w:w="0" w:type="auto"/>
        <w:tblInd w:w="2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115"/>
        <w:gridCol w:w="2059"/>
        <w:gridCol w:w="1806"/>
        <w:gridCol w:w="22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2115" w:type="dxa"/>
            <w:tcBorders>
              <w:top w:val="double" w:color="auto" w:sz="4" w:space="0"/>
            </w:tcBorders>
            <w:noWrap/>
            <w:vAlign w:val="center"/>
          </w:tcPr>
          <w:p>
            <w:pPr>
              <w:spacing w:line="360" w:lineRule="exact"/>
              <w:rPr>
                <w:rFonts w:ascii="仿宋" w:hAnsi="仿宋" w:cs="仿宋"/>
                <w:sz w:val="28"/>
                <w:szCs w:val="28"/>
              </w:rPr>
            </w:pPr>
            <w:r>
              <w:rPr>
                <w:rFonts w:hint="eastAsia" w:ascii="仿宋" w:hAnsi="仿宋" w:cs="仿宋"/>
                <w:sz w:val="28"/>
                <w:szCs w:val="28"/>
              </w:rPr>
              <w:t>合作单位全称</w:t>
            </w:r>
          </w:p>
        </w:tc>
        <w:tc>
          <w:tcPr>
            <w:tcW w:w="2059" w:type="dxa"/>
            <w:tcBorders>
              <w:top w:val="double" w:color="auto" w:sz="4" w:space="0"/>
            </w:tcBorders>
            <w:noWrap/>
            <w:vAlign w:val="center"/>
          </w:tcPr>
          <w:p>
            <w:pPr>
              <w:spacing w:line="360" w:lineRule="exact"/>
              <w:rPr>
                <w:rFonts w:ascii="仿宋" w:hAnsi="仿宋" w:cs="仿宋"/>
                <w:sz w:val="28"/>
                <w:szCs w:val="28"/>
              </w:rPr>
            </w:pPr>
          </w:p>
        </w:tc>
        <w:tc>
          <w:tcPr>
            <w:tcW w:w="1806" w:type="dxa"/>
            <w:tcBorders>
              <w:top w:val="double" w:color="auto" w:sz="4" w:space="0"/>
            </w:tcBorders>
            <w:noWrap/>
            <w:vAlign w:val="center"/>
          </w:tcPr>
          <w:p>
            <w:pPr>
              <w:spacing w:line="360" w:lineRule="exact"/>
              <w:rPr>
                <w:rFonts w:ascii="仿宋" w:hAnsi="仿宋" w:cs="仿宋"/>
                <w:sz w:val="28"/>
                <w:szCs w:val="28"/>
              </w:rPr>
            </w:pPr>
            <w:r>
              <w:rPr>
                <w:rFonts w:hint="eastAsia" w:ascii="仿宋" w:hAnsi="仿宋" w:cs="仿宋"/>
                <w:sz w:val="28"/>
                <w:szCs w:val="28"/>
              </w:rPr>
              <w:t>合作单位注册地</w:t>
            </w:r>
          </w:p>
        </w:tc>
        <w:tc>
          <w:tcPr>
            <w:tcW w:w="2290" w:type="dxa"/>
            <w:tcBorders>
              <w:top w:val="double" w:color="auto" w:sz="4" w:space="0"/>
            </w:tcBorders>
            <w:noWrap/>
            <w:vAlign w:val="center"/>
          </w:tcPr>
          <w:p>
            <w:pPr>
              <w:spacing w:line="360" w:lineRule="auto"/>
              <w:rPr>
                <w:rFonts w:ascii="仿宋" w:hAnsi="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2115" w:type="dxa"/>
            <w:noWrap/>
            <w:vAlign w:val="center"/>
          </w:tcPr>
          <w:p>
            <w:pPr>
              <w:spacing w:line="360" w:lineRule="exact"/>
              <w:rPr>
                <w:rFonts w:ascii="仿宋" w:hAnsi="仿宋" w:cs="仿宋"/>
                <w:sz w:val="28"/>
                <w:szCs w:val="28"/>
              </w:rPr>
            </w:pPr>
            <w:r>
              <w:rPr>
                <w:rFonts w:hint="eastAsia" w:ascii="仿宋" w:hAnsi="仿宋" w:cs="仿宋"/>
                <w:sz w:val="28"/>
                <w:szCs w:val="28"/>
              </w:rPr>
              <w:t>成立和注册日期</w:t>
            </w:r>
          </w:p>
        </w:tc>
        <w:tc>
          <w:tcPr>
            <w:tcW w:w="2059" w:type="dxa"/>
            <w:noWrap/>
            <w:vAlign w:val="center"/>
          </w:tcPr>
          <w:p>
            <w:pPr>
              <w:spacing w:line="360" w:lineRule="exact"/>
              <w:rPr>
                <w:rFonts w:ascii="仿宋" w:hAnsi="仿宋" w:cs="仿宋"/>
                <w:sz w:val="28"/>
                <w:szCs w:val="28"/>
              </w:rPr>
            </w:pPr>
          </w:p>
        </w:tc>
        <w:tc>
          <w:tcPr>
            <w:tcW w:w="1806" w:type="dxa"/>
            <w:noWrap/>
            <w:vAlign w:val="center"/>
          </w:tcPr>
          <w:p>
            <w:pPr>
              <w:spacing w:line="360" w:lineRule="exact"/>
              <w:rPr>
                <w:rFonts w:ascii="仿宋" w:hAnsi="仿宋" w:cs="仿宋"/>
                <w:sz w:val="28"/>
                <w:szCs w:val="28"/>
              </w:rPr>
            </w:pPr>
            <w:r>
              <w:rPr>
                <w:rFonts w:hint="eastAsia" w:ascii="仿宋" w:hAnsi="仿宋" w:cs="仿宋"/>
                <w:sz w:val="28"/>
                <w:szCs w:val="28"/>
              </w:rPr>
              <w:t>注册资金</w:t>
            </w:r>
          </w:p>
        </w:tc>
        <w:tc>
          <w:tcPr>
            <w:tcW w:w="2290" w:type="dxa"/>
            <w:noWrap/>
            <w:vAlign w:val="center"/>
          </w:tcPr>
          <w:p>
            <w:pPr>
              <w:spacing w:line="360" w:lineRule="auto"/>
              <w:rPr>
                <w:rFonts w:ascii="仿宋" w:hAnsi="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2115" w:type="dxa"/>
            <w:noWrap/>
            <w:vAlign w:val="center"/>
          </w:tcPr>
          <w:p>
            <w:pPr>
              <w:spacing w:line="360" w:lineRule="exact"/>
              <w:rPr>
                <w:rFonts w:ascii="仿宋" w:hAnsi="仿宋" w:cs="仿宋"/>
                <w:sz w:val="28"/>
                <w:szCs w:val="28"/>
              </w:rPr>
            </w:pPr>
            <w:r>
              <w:rPr>
                <w:rFonts w:hint="eastAsia" w:ascii="仿宋" w:hAnsi="仿宋" w:cs="仿宋"/>
                <w:sz w:val="28"/>
                <w:szCs w:val="28"/>
              </w:rPr>
              <w:t>企业性质</w:t>
            </w:r>
          </w:p>
        </w:tc>
        <w:tc>
          <w:tcPr>
            <w:tcW w:w="2059" w:type="dxa"/>
            <w:noWrap/>
            <w:vAlign w:val="center"/>
          </w:tcPr>
          <w:p>
            <w:pPr>
              <w:spacing w:line="360" w:lineRule="exact"/>
              <w:rPr>
                <w:rFonts w:ascii="仿宋" w:hAnsi="仿宋" w:cs="仿宋"/>
                <w:sz w:val="28"/>
                <w:szCs w:val="28"/>
              </w:rPr>
            </w:pPr>
          </w:p>
        </w:tc>
        <w:tc>
          <w:tcPr>
            <w:tcW w:w="1806" w:type="dxa"/>
            <w:noWrap/>
            <w:vAlign w:val="center"/>
          </w:tcPr>
          <w:p>
            <w:pPr>
              <w:spacing w:line="360" w:lineRule="exact"/>
              <w:rPr>
                <w:rFonts w:ascii="仿宋" w:hAnsi="仿宋" w:cs="仿宋"/>
                <w:sz w:val="28"/>
                <w:szCs w:val="28"/>
              </w:rPr>
            </w:pPr>
            <w:r>
              <w:rPr>
                <w:rFonts w:hint="eastAsia" w:ascii="仿宋" w:hAnsi="仿宋" w:cs="仿宋"/>
                <w:sz w:val="28"/>
                <w:szCs w:val="28"/>
              </w:rPr>
              <w:t>上级主管部门</w:t>
            </w:r>
          </w:p>
        </w:tc>
        <w:tc>
          <w:tcPr>
            <w:tcW w:w="2290" w:type="dxa"/>
            <w:noWrap/>
            <w:vAlign w:val="center"/>
          </w:tcPr>
          <w:p>
            <w:pPr>
              <w:spacing w:line="360" w:lineRule="auto"/>
              <w:rPr>
                <w:rFonts w:ascii="仿宋" w:hAnsi="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2115" w:type="dxa"/>
            <w:noWrap/>
            <w:vAlign w:val="center"/>
          </w:tcPr>
          <w:p>
            <w:pPr>
              <w:spacing w:line="360" w:lineRule="exact"/>
              <w:rPr>
                <w:rFonts w:ascii="仿宋" w:hAnsi="仿宋" w:cs="仿宋"/>
                <w:sz w:val="28"/>
                <w:szCs w:val="28"/>
              </w:rPr>
            </w:pPr>
            <w:r>
              <w:rPr>
                <w:rFonts w:hint="eastAsia" w:ascii="仿宋" w:hAnsi="仿宋" w:cs="仿宋"/>
                <w:sz w:val="28"/>
                <w:szCs w:val="28"/>
              </w:rPr>
              <w:t>法定代表人姓名</w:t>
            </w:r>
          </w:p>
        </w:tc>
        <w:tc>
          <w:tcPr>
            <w:tcW w:w="2059" w:type="dxa"/>
            <w:noWrap/>
            <w:vAlign w:val="center"/>
          </w:tcPr>
          <w:p>
            <w:pPr>
              <w:spacing w:line="360" w:lineRule="exact"/>
              <w:rPr>
                <w:rFonts w:ascii="仿宋" w:hAnsi="仿宋" w:cs="仿宋"/>
                <w:sz w:val="28"/>
                <w:szCs w:val="28"/>
              </w:rPr>
            </w:pPr>
          </w:p>
        </w:tc>
        <w:tc>
          <w:tcPr>
            <w:tcW w:w="1806" w:type="dxa"/>
            <w:noWrap/>
            <w:vAlign w:val="center"/>
          </w:tcPr>
          <w:p>
            <w:pPr>
              <w:spacing w:line="360" w:lineRule="exact"/>
              <w:rPr>
                <w:rFonts w:ascii="仿宋" w:hAnsi="仿宋" w:cs="仿宋"/>
                <w:sz w:val="28"/>
                <w:szCs w:val="28"/>
              </w:rPr>
            </w:pPr>
            <w:r>
              <w:rPr>
                <w:rFonts w:hint="eastAsia" w:ascii="仿宋" w:hAnsi="仿宋" w:cs="仿宋"/>
                <w:sz w:val="28"/>
                <w:szCs w:val="28"/>
              </w:rPr>
              <w:t>职员人数</w:t>
            </w:r>
          </w:p>
        </w:tc>
        <w:tc>
          <w:tcPr>
            <w:tcW w:w="2290" w:type="dxa"/>
            <w:noWrap/>
            <w:vAlign w:val="center"/>
          </w:tcPr>
          <w:p>
            <w:pPr>
              <w:spacing w:line="360" w:lineRule="auto"/>
              <w:rPr>
                <w:rFonts w:ascii="仿宋" w:hAnsi="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9" w:hRule="atLeast"/>
        </w:trPr>
        <w:tc>
          <w:tcPr>
            <w:tcW w:w="2115" w:type="dxa"/>
            <w:noWrap/>
            <w:vAlign w:val="center"/>
          </w:tcPr>
          <w:p>
            <w:pPr>
              <w:spacing w:line="360" w:lineRule="exact"/>
              <w:rPr>
                <w:rFonts w:ascii="仿宋" w:hAnsi="仿宋" w:cs="仿宋"/>
                <w:sz w:val="28"/>
                <w:szCs w:val="28"/>
              </w:rPr>
            </w:pPr>
            <w:r>
              <w:rPr>
                <w:rFonts w:hint="eastAsia" w:ascii="仿宋" w:hAnsi="仿宋" w:cs="仿宋"/>
                <w:sz w:val="28"/>
                <w:szCs w:val="28"/>
              </w:rPr>
              <w:t>北京常驻机构地址</w:t>
            </w:r>
          </w:p>
        </w:tc>
        <w:tc>
          <w:tcPr>
            <w:tcW w:w="2059" w:type="dxa"/>
            <w:noWrap/>
            <w:vAlign w:val="center"/>
          </w:tcPr>
          <w:p>
            <w:pPr>
              <w:spacing w:line="360" w:lineRule="exact"/>
              <w:rPr>
                <w:rFonts w:ascii="仿宋" w:hAnsi="仿宋" w:cs="仿宋"/>
                <w:sz w:val="28"/>
                <w:szCs w:val="28"/>
              </w:rPr>
            </w:pPr>
          </w:p>
        </w:tc>
        <w:tc>
          <w:tcPr>
            <w:tcW w:w="1806" w:type="dxa"/>
            <w:noWrap/>
            <w:vAlign w:val="center"/>
          </w:tcPr>
          <w:p>
            <w:pPr>
              <w:spacing w:line="360" w:lineRule="exact"/>
              <w:rPr>
                <w:rFonts w:ascii="仿宋" w:hAnsi="仿宋" w:cs="仿宋"/>
                <w:sz w:val="28"/>
                <w:szCs w:val="28"/>
              </w:rPr>
            </w:pPr>
            <w:r>
              <w:rPr>
                <w:rFonts w:hint="eastAsia" w:ascii="仿宋" w:hAnsi="仿宋" w:cs="仿宋"/>
                <w:sz w:val="28"/>
                <w:szCs w:val="28"/>
              </w:rPr>
              <w:t>联系人</w:t>
            </w:r>
          </w:p>
        </w:tc>
        <w:tc>
          <w:tcPr>
            <w:tcW w:w="2290" w:type="dxa"/>
            <w:noWrap/>
            <w:vAlign w:val="center"/>
          </w:tcPr>
          <w:p>
            <w:pPr>
              <w:spacing w:line="360" w:lineRule="auto"/>
              <w:rPr>
                <w:rFonts w:ascii="仿宋" w:hAnsi="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2115" w:type="dxa"/>
            <w:tcBorders>
              <w:bottom w:val="double" w:color="auto" w:sz="4" w:space="0"/>
            </w:tcBorders>
            <w:noWrap/>
            <w:vAlign w:val="center"/>
          </w:tcPr>
          <w:p>
            <w:pPr>
              <w:spacing w:line="360" w:lineRule="exact"/>
              <w:rPr>
                <w:rFonts w:ascii="仿宋" w:hAnsi="仿宋" w:cs="仿宋"/>
                <w:sz w:val="28"/>
                <w:szCs w:val="28"/>
              </w:rPr>
            </w:pPr>
            <w:r>
              <w:rPr>
                <w:rFonts w:hint="eastAsia" w:ascii="仿宋" w:hAnsi="仿宋" w:cs="仿宋"/>
                <w:sz w:val="28"/>
                <w:szCs w:val="28"/>
              </w:rPr>
              <w:t>电话</w:t>
            </w:r>
          </w:p>
        </w:tc>
        <w:tc>
          <w:tcPr>
            <w:tcW w:w="2059" w:type="dxa"/>
            <w:tcBorders>
              <w:bottom w:val="double" w:color="auto" w:sz="4" w:space="0"/>
            </w:tcBorders>
            <w:noWrap/>
            <w:vAlign w:val="center"/>
          </w:tcPr>
          <w:p>
            <w:pPr>
              <w:spacing w:line="360" w:lineRule="exact"/>
              <w:rPr>
                <w:rFonts w:ascii="仿宋" w:hAnsi="仿宋" w:cs="仿宋"/>
                <w:sz w:val="28"/>
                <w:szCs w:val="28"/>
              </w:rPr>
            </w:pPr>
          </w:p>
        </w:tc>
        <w:tc>
          <w:tcPr>
            <w:tcW w:w="1806" w:type="dxa"/>
            <w:tcBorders>
              <w:bottom w:val="double" w:color="auto" w:sz="4" w:space="0"/>
            </w:tcBorders>
            <w:noWrap/>
            <w:vAlign w:val="center"/>
          </w:tcPr>
          <w:p>
            <w:pPr>
              <w:spacing w:line="360" w:lineRule="exact"/>
              <w:rPr>
                <w:rFonts w:ascii="仿宋" w:hAnsi="仿宋" w:cs="仿宋"/>
                <w:sz w:val="28"/>
                <w:szCs w:val="28"/>
              </w:rPr>
            </w:pPr>
            <w:r>
              <w:rPr>
                <w:rFonts w:hint="eastAsia" w:ascii="仿宋" w:hAnsi="仿宋" w:cs="仿宋"/>
                <w:sz w:val="28"/>
                <w:szCs w:val="28"/>
              </w:rPr>
              <w:t>传真</w:t>
            </w:r>
          </w:p>
        </w:tc>
        <w:tc>
          <w:tcPr>
            <w:tcW w:w="2290" w:type="dxa"/>
            <w:tcBorders>
              <w:bottom w:val="double" w:color="auto" w:sz="4" w:space="0"/>
            </w:tcBorders>
            <w:noWrap/>
            <w:vAlign w:val="center"/>
          </w:tcPr>
          <w:p>
            <w:pPr>
              <w:spacing w:line="360" w:lineRule="auto"/>
              <w:rPr>
                <w:rFonts w:ascii="仿宋" w:hAnsi="仿宋" w:cs="仿宋"/>
                <w:sz w:val="28"/>
                <w:szCs w:val="28"/>
              </w:rPr>
            </w:pPr>
          </w:p>
        </w:tc>
      </w:tr>
    </w:tbl>
    <w:p>
      <w:pPr>
        <w:spacing w:beforeLines="50" w:line="360" w:lineRule="auto"/>
        <w:rPr>
          <w:rFonts w:ascii="仿宋" w:hAnsi="仿宋" w:cs="仿宋"/>
          <w:sz w:val="28"/>
          <w:szCs w:val="28"/>
        </w:rPr>
      </w:pPr>
    </w:p>
    <w:p>
      <w:pPr>
        <w:spacing w:beforeLines="50" w:line="360" w:lineRule="auto"/>
        <w:rPr>
          <w:rFonts w:ascii="仿宋" w:hAnsi="仿宋" w:cs="仿宋"/>
          <w:b/>
          <w:bCs/>
          <w:sz w:val="28"/>
          <w:szCs w:val="28"/>
        </w:rPr>
      </w:pPr>
      <w:r>
        <w:rPr>
          <w:rFonts w:hint="eastAsia" w:ascii="仿宋" w:hAnsi="仿宋" w:cs="仿宋"/>
          <w:b/>
          <w:bCs/>
          <w:sz w:val="28"/>
          <w:szCs w:val="28"/>
        </w:rPr>
        <w:t xml:space="preserve">后附资格条件证明材料。 </w:t>
      </w:r>
    </w:p>
    <w:p>
      <w:pPr>
        <w:rPr>
          <w:rFonts w:ascii="仿宋" w:hAnsi="仿宋" w:cs="仿宋"/>
          <w:sz w:val="28"/>
          <w:szCs w:val="28"/>
        </w:rPr>
      </w:pPr>
      <w:r>
        <w:rPr>
          <w:rStyle w:val="15"/>
          <w:rFonts w:hint="eastAsia" w:ascii="仿宋" w:hAnsi="仿宋" w:cs="仿宋"/>
          <w:sz w:val="28"/>
          <w:szCs w:val="28"/>
        </w:rPr>
        <w:sym w:font="Symbol" w:char="F020"/>
      </w:r>
    </w:p>
    <w:p>
      <w:pPr>
        <w:spacing w:beforeLines="50" w:line="360" w:lineRule="auto"/>
        <w:rPr>
          <w:rFonts w:ascii="仿宋" w:hAnsi="仿宋" w:cs="仿宋"/>
          <w:sz w:val="28"/>
          <w:szCs w:val="28"/>
        </w:rPr>
      </w:pPr>
      <w:bookmarkStart w:id="9" w:name="_Toc166387138"/>
      <w:bookmarkStart w:id="10" w:name="_Toc171226259"/>
      <w:bookmarkStart w:id="11" w:name="_Toc171408527"/>
      <w:bookmarkStart w:id="12" w:name="_Toc171154680"/>
      <w:bookmarkStart w:id="13" w:name="_Toc171226127"/>
    </w:p>
    <w:p>
      <w:pPr>
        <w:spacing w:beforeLines="50" w:line="360" w:lineRule="auto"/>
        <w:rPr>
          <w:rFonts w:ascii="仿宋" w:hAnsi="仿宋" w:cs="仿宋"/>
          <w:sz w:val="28"/>
          <w:szCs w:val="28"/>
        </w:rPr>
      </w:pPr>
      <w:r>
        <w:rPr>
          <w:rFonts w:hint="eastAsia" w:ascii="仿宋" w:hAnsi="仿宋" w:cs="仿宋"/>
          <w:sz w:val="28"/>
          <w:szCs w:val="28"/>
        </w:rPr>
        <w:t>合作单位名称（单位公章）：</w:t>
      </w:r>
    </w:p>
    <w:p>
      <w:pPr>
        <w:spacing w:beforeLines="50" w:line="360" w:lineRule="auto"/>
        <w:rPr>
          <w:rFonts w:ascii="仿宋" w:hAnsi="仿宋" w:cs="仿宋"/>
          <w:sz w:val="28"/>
          <w:szCs w:val="28"/>
        </w:rPr>
      </w:pPr>
      <w:r>
        <w:rPr>
          <w:rFonts w:hint="eastAsia" w:ascii="仿宋" w:hAnsi="仿宋" w:cs="仿宋"/>
          <w:sz w:val="28"/>
          <w:szCs w:val="28"/>
        </w:rPr>
        <w:t xml:space="preserve">合作单位法定代表人或授权代表签字： </w:t>
      </w:r>
    </w:p>
    <w:p>
      <w:pPr>
        <w:spacing w:beforeLines="50" w:line="360" w:lineRule="auto"/>
        <w:rPr>
          <w:rFonts w:ascii="仿宋" w:hAnsi="仿宋" w:cs="仿宋"/>
          <w:sz w:val="28"/>
          <w:szCs w:val="28"/>
        </w:rPr>
      </w:pPr>
      <w:r>
        <w:rPr>
          <w:rFonts w:hint="eastAsia" w:ascii="仿宋" w:hAnsi="仿宋" w:cs="仿宋"/>
          <w:sz w:val="28"/>
          <w:szCs w:val="28"/>
        </w:rPr>
        <w:t>日期：</w:t>
      </w:r>
    </w:p>
    <w:p>
      <w:pPr>
        <w:rPr>
          <w:rFonts w:ascii="仿宋" w:hAnsi="仿宋" w:cs="仿宋"/>
          <w:sz w:val="28"/>
          <w:szCs w:val="28"/>
        </w:rPr>
      </w:pPr>
      <w:r>
        <w:rPr>
          <w:rFonts w:hint="eastAsia" w:ascii="仿宋" w:hAnsi="仿宋" w:cs="仿宋"/>
          <w:szCs w:val="28"/>
        </w:rPr>
        <w:br w:type="page"/>
      </w:r>
      <w:bookmarkEnd w:id="9"/>
      <w:bookmarkEnd w:id="10"/>
      <w:bookmarkEnd w:id="11"/>
      <w:bookmarkEnd w:id="12"/>
      <w:bookmarkEnd w:id="13"/>
      <w:r>
        <w:rPr>
          <w:rFonts w:hint="eastAsia" w:ascii="仿宋" w:hAnsi="仿宋" w:cs="仿宋"/>
          <w:sz w:val="28"/>
          <w:szCs w:val="28"/>
        </w:rPr>
        <w:t>3-1 营业执照</w:t>
      </w:r>
    </w:p>
    <w:p>
      <w:pPr>
        <w:tabs>
          <w:tab w:val="left" w:pos="840"/>
        </w:tabs>
        <w:spacing w:beforeLines="50" w:line="480" w:lineRule="auto"/>
      </w:pPr>
      <w:r>
        <w:rPr>
          <w:rFonts w:hint="eastAsia" w:ascii="仿宋" w:hAnsi="仿宋" w:cs="仿宋"/>
          <w:sz w:val="28"/>
          <w:szCs w:val="28"/>
        </w:rPr>
        <w:t>3-2具有依法缴纳税收和社会保障资金的良好记录，须提供开标前三个月内任意一个月的依法缴税、缴纳社会保险凭据复印件。</w:t>
      </w:r>
    </w:p>
    <w:p>
      <w:pPr>
        <w:rPr>
          <w:rFonts w:ascii="仿宋" w:hAnsi="仿宋" w:cs="仿宋"/>
          <w:sz w:val="28"/>
          <w:szCs w:val="28"/>
        </w:rPr>
      </w:pPr>
      <w:r>
        <w:rPr>
          <w:rFonts w:hint="eastAsia" w:ascii="仿宋" w:hAnsi="仿宋" w:cs="仿宋"/>
          <w:sz w:val="28"/>
          <w:szCs w:val="28"/>
        </w:rPr>
        <w:t>3-3 提供近三年经营活动中无重大违法情况声明（格式自拟）。</w:t>
      </w:r>
    </w:p>
    <w:p>
      <w:pPr>
        <w:rPr>
          <w:rFonts w:ascii="仿宋" w:hAnsi="仿宋" w:cs="仿宋"/>
          <w:sz w:val="28"/>
          <w:szCs w:val="28"/>
        </w:rPr>
      </w:pPr>
      <w:r>
        <w:rPr>
          <w:rFonts w:hint="eastAsia" w:ascii="仿宋" w:hAnsi="仿宋" w:cs="仿宋"/>
          <w:sz w:val="28"/>
          <w:szCs w:val="28"/>
        </w:rPr>
        <w:t>3-4  被“信用中国”网站（www.creditchina.gov.cn）列入失信被执行人和重大税收违法案件当事人名单的、被“中国政府采购网”网站（www.ccgp.gov.cn）列入政府采购严重违法失信行为记录名单（处罚期限尚未届满的）的单位，不得参与本项目的比选活动。须提供没有上述失信行为和重大税收违法案件查询记录的截图。</w:t>
      </w: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rPr>
          <w:rFonts w:ascii="仿宋" w:hAnsi="仿宋" w:cs="仿宋"/>
          <w:sz w:val="28"/>
          <w:szCs w:val="28"/>
        </w:rPr>
      </w:pPr>
    </w:p>
    <w:p>
      <w:pPr>
        <w:jc w:val="center"/>
        <w:outlineLvl w:val="1"/>
        <w:rPr>
          <w:rFonts w:ascii="仿宋" w:hAnsi="仿宋" w:cs="仿宋"/>
          <w:b/>
          <w:bCs/>
          <w:kern w:val="0"/>
          <w:szCs w:val="32"/>
        </w:rPr>
      </w:pPr>
      <w:r>
        <w:rPr>
          <w:rFonts w:hint="eastAsia" w:ascii="仿宋" w:hAnsi="仿宋" w:cs="仿宋"/>
          <w:b/>
          <w:bCs/>
          <w:kern w:val="0"/>
          <w:szCs w:val="32"/>
        </w:rPr>
        <w:t>4、单位资质情况</w:t>
      </w:r>
    </w:p>
    <w:p>
      <w:pPr>
        <w:pStyle w:val="2"/>
        <w:rPr>
          <w:rFonts w:eastAsia="仿宋"/>
          <w:b w:val="0"/>
          <w:bCs/>
        </w:rPr>
      </w:pPr>
      <w:r>
        <w:rPr>
          <w:rFonts w:hint="eastAsia" w:ascii="仿宋" w:hAnsi="仿宋" w:eastAsia="仿宋" w:cs="仿宋"/>
          <w:b w:val="0"/>
          <w:bCs/>
          <w:kern w:val="0"/>
          <w:sz w:val="28"/>
          <w:szCs w:val="28"/>
        </w:rPr>
        <w:t>根据自有资质情况提供相关资质证书复印件，并加盖单位公章。</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jc w:val="center"/>
        <w:outlineLvl w:val="1"/>
        <w:rPr>
          <w:rFonts w:ascii="仿宋" w:hAnsi="仿宋" w:cs="仿宋"/>
          <w:b/>
          <w:bCs/>
          <w:kern w:val="0"/>
          <w:szCs w:val="32"/>
        </w:rPr>
      </w:pPr>
      <w:r>
        <w:rPr>
          <w:rFonts w:hint="eastAsia" w:ascii="仿宋" w:hAnsi="仿宋" w:cs="仿宋"/>
          <w:b/>
          <w:bCs/>
          <w:kern w:val="0"/>
          <w:szCs w:val="32"/>
        </w:rPr>
        <w:t>5、单位相关业绩案例</w:t>
      </w:r>
    </w:p>
    <w:p>
      <w:r>
        <w:rPr>
          <w:rFonts w:hint="eastAsia" w:ascii="仿宋" w:hAnsi="仿宋" w:cs="仿宋"/>
          <w:color w:val="000000"/>
          <w:kern w:val="0"/>
          <w:sz w:val="28"/>
          <w:szCs w:val="28"/>
        </w:rPr>
        <w:t>业绩证明文件需包括：与用户签订的合同首页、合同服务内容所在页、盖章页等有效证明材料复印件并加盖单位公章。</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jc w:val="center"/>
        <w:outlineLvl w:val="1"/>
        <w:rPr>
          <w:rFonts w:ascii="仿宋" w:hAnsi="仿宋" w:cs="仿宋"/>
          <w:b/>
          <w:bCs/>
          <w:kern w:val="0"/>
          <w:szCs w:val="32"/>
        </w:rPr>
      </w:pPr>
      <w:r>
        <w:rPr>
          <w:rFonts w:hint="eastAsia" w:ascii="仿宋" w:hAnsi="仿宋" w:cs="仿宋"/>
          <w:b/>
          <w:bCs/>
          <w:kern w:val="0"/>
          <w:szCs w:val="32"/>
        </w:rPr>
        <w:t>6、打造方案</w:t>
      </w:r>
    </w:p>
    <w:p>
      <w:pPr>
        <w:keepNext/>
        <w:keepLines/>
        <w:adjustRightInd w:val="0"/>
        <w:spacing w:before="260" w:after="260" w:line="240" w:lineRule="atLeast"/>
        <w:textAlignment w:val="baseline"/>
        <w:rPr>
          <w:rFonts w:ascii="宋体"/>
          <w:kern w:val="0"/>
          <w:sz w:val="28"/>
          <w:szCs w:val="28"/>
        </w:rPr>
      </w:pPr>
      <w:r>
        <w:rPr>
          <w:rFonts w:hint="eastAsia" w:ascii="宋体" w:hAnsi="宋体"/>
          <w:kern w:val="0"/>
          <w:sz w:val="28"/>
          <w:szCs w:val="28"/>
        </w:rPr>
        <w:t>提供针对本项目编制的打造方案。</w:t>
      </w:r>
      <w:r>
        <w:rPr>
          <w:rFonts w:hint="eastAsia" w:ascii="宋体"/>
          <w:kern w:val="0"/>
          <w:sz w:val="28"/>
          <w:szCs w:val="28"/>
        </w:rPr>
        <w:t>比选响应人根据比选标准视需要自行编写认为必要的内容。</w:t>
      </w: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rPr>
          <w:rFonts w:ascii="仿宋" w:hAnsi="仿宋" w:cs="仿宋"/>
          <w:b/>
          <w:szCs w:val="28"/>
        </w:rPr>
      </w:pPr>
    </w:p>
    <w:p>
      <w:pPr>
        <w:pStyle w:val="2"/>
        <w:rPr>
          <w:rFonts w:ascii="仿宋" w:hAnsi="仿宋" w:eastAsia="仿宋" w:cs="仿宋"/>
          <w:szCs w:val="28"/>
        </w:rPr>
      </w:pPr>
    </w:p>
    <w:p>
      <w:pPr>
        <w:jc w:val="center"/>
        <w:outlineLvl w:val="0"/>
        <w:rPr>
          <w:rFonts w:ascii="仿宋" w:hAnsi="仿宋" w:cs="仿宋"/>
          <w:b/>
          <w:color w:val="C00000"/>
          <w:szCs w:val="32"/>
        </w:rPr>
      </w:pPr>
    </w:p>
    <w:p>
      <w:pPr>
        <w:jc w:val="center"/>
        <w:outlineLvl w:val="0"/>
        <w:rPr>
          <w:rFonts w:ascii="仿宋" w:hAnsi="仿宋" w:cs="仿宋"/>
          <w:b/>
          <w:color w:val="C00000"/>
          <w:szCs w:val="32"/>
        </w:rPr>
      </w:pPr>
    </w:p>
    <w:p>
      <w:pPr>
        <w:jc w:val="center"/>
        <w:outlineLvl w:val="0"/>
        <w:rPr>
          <w:rFonts w:ascii="仿宋" w:hAnsi="仿宋" w:cs="仿宋"/>
          <w:b/>
          <w:color w:val="C00000"/>
          <w:szCs w:val="32"/>
        </w:rPr>
      </w:pPr>
    </w:p>
    <w:p>
      <w:pPr>
        <w:jc w:val="center"/>
        <w:outlineLvl w:val="0"/>
        <w:rPr>
          <w:rFonts w:ascii="仿宋" w:hAnsi="仿宋" w:cs="仿宋"/>
          <w:b/>
          <w:color w:val="C00000"/>
          <w:szCs w:val="32"/>
        </w:rPr>
      </w:pPr>
    </w:p>
    <w:p>
      <w:pPr>
        <w:jc w:val="center"/>
        <w:outlineLvl w:val="0"/>
        <w:rPr>
          <w:rFonts w:ascii="仿宋" w:hAnsi="仿宋" w:cs="仿宋"/>
          <w:b/>
          <w:color w:val="C00000"/>
          <w:szCs w:val="32"/>
        </w:rPr>
      </w:pPr>
    </w:p>
    <w:p>
      <w:pPr>
        <w:jc w:val="center"/>
        <w:outlineLvl w:val="0"/>
        <w:rPr>
          <w:b/>
        </w:rPr>
      </w:pPr>
      <w:r>
        <w:rPr>
          <w:rFonts w:hint="eastAsia" w:ascii="仿宋" w:hAnsi="仿宋" w:cs="仿宋"/>
          <w:b/>
          <w:szCs w:val="32"/>
        </w:rPr>
        <w:t>四</w:t>
      </w:r>
      <w:r>
        <w:rPr>
          <w:rFonts w:ascii="仿宋" w:hAnsi="仿宋" w:cs="仿宋"/>
          <w:b/>
          <w:szCs w:val="32"/>
        </w:rPr>
        <w:t>、</w:t>
      </w:r>
      <w:r>
        <w:rPr>
          <w:rFonts w:hint="eastAsia" w:ascii="仿宋" w:hAnsi="仿宋" w:cs="仿宋"/>
          <w:b/>
          <w:szCs w:val="32"/>
        </w:rPr>
        <w:t>合同</w:t>
      </w:r>
      <w:r>
        <w:rPr>
          <w:rFonts w:hint="eastAsia"/>
          <w:b/>
        </w:rPr>
        <w:t>模版</w:t>
      </w:r>
    </w:p>
    <w:p>
      <w:pPr>
        <w:rPr>
          <w:rFonts w:ascii="仿宋_GB2312" w:hAnsi="仿宋_GB2312" w:eastAsia="仿宋_GB2312" w:cs="仿宋_GB2312"/>
          <w:sz w:val="28"/>
          <w:szCs w:val="28"/>
        </w:rPr>
      </w:pP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出租方(下称甲方)：</w:t>
      </w:r>
      <w:r>
        <w:rPr>
          <w:rFonts w:hint="eastAsia" w:ascii="仿宋_GB2312" w:hAnsi="仿宋_GB2312" w:cs="仿宋_GB2312" w:eastAsiaTheme="minorEastAsia"/>
          <w:sz w:val="28"/>
          <w:szCs w:val="28"/>
        </w:rPr>
        <w:t>中国科学院动物研究所</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承租方(下称乙方)：</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p>
    <w:p>
      <w:pPr>
        <w:ind w:firstLine="560" w:firstLineChars="200"/>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根据《中华人民共和国民法典》相关规定，经双方友好协商，就甲方将其拥有的文创店铺租赁给乙方一事，达成如下协议：</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一、租赁门面描述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1、甲方将其拥有的</w:t>
      </w:r>
      <w:r>
        <w:rPr>
          <w:rFonts w:hint="eastAsia" w:ascii="仿宋_GB2312" w:hAnsi="仿宋_GB2312" w:cs="仿宋_GB2312" w:eastAsiaTheme="minorEastAsia"/>
          <w:sz w:val="28"/>
          <w:szCs w:val="28"/>
        </w:rPr>
        <w:t>坐</w:t>
      </w:r>
      <w:r>
        <w:rPr>
          <w:rFonts w:hint="eastAsia" w:ascii="仿宋_GB2312" w:hAnsi="仿宋_GB2312" w:eastAsia="仿宋_GB2312" w:cs="仿宋_GB2312"/>
          <w:sz w:val="28"/>
          <w:szCs w:val="28"/>
        </w:rPr>
        <w:t>落于</w:t>
      </w:r>
      <w:r>
        <w:rPr>
          <w:rFonts w:hint="eastAsia" w:ascii="仿宋_GB2312" w:hAnsi="仿宋_GB2312" w:cs="仿宋_GB2312" w:eastAsiaTheme="minorEastAsia"/>
          <w:sz w:val="28"/>
          <w:szCs w:val="28"/>
        </w:rPr>
        <w:t>国家动物博物馆（北京市朝阳区北辰西路1号院5号）地下一层的</w:t>
      </w:r>
      <w:r>
        <w:rPr>
          <w:rFonts w:hint="eastAsia" w:ascii="仿宋_GB2312" w:hAnsi="仿宋_GB2312" w:eastAsia="仿宋_GB2312" w:cs="仿宋_GB2312"/>
          <w:sz w:val="28"/>
          <w:szCs w:val="28"/>
        </w:rPr>
        <w:t>文创店铺出租给乙方用于经营。该店铺建筑面积共</w:t>
      </w:r>
      <w:r>
        <w:rPr>
          <w:rFonts w:hint="eastAsia" w:ascii="仿宋_GB2312" w:hAnsi="仿宋_GB2312" w:cs="仿宋_GB2312" w:eastAsiaTheme="minorEastAsia"/>
          <w:sz w:val="28"/>
          <w:szCs w:val="28"/>
        </w:rPr>
        <w:t>100</w:t>
      </w:r>
      <w:r>
        <w:rPr>
          <w:rFonts w:hint="eastAsia" w:ascii="仿宋_GB2312" w:hAnsi="仿宋_GB2312" w:eastAsia="仿宋_GB2312" w:cs="仿宋_GB2312"/>
          <w:sz w:val="28"/>
          <w:szCs w:val="28"/>
        </w:rPr>
        <w:t>平方米。</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2、甲方必须保证对所出租的房屋享有完全的所有权，并且保证该房屋及房屋所在范围内的土地使用权没有用于抵押担保。</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二、租赁房屋用途</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1、乙方租赁房屋为商业门面使用。</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2、乙方向甲方承诺：在租赁期限内，未事先征得甲方的书面同意，并按规定报经有关部门核准，乙方不得擅自改变店铺的原有结构和用途。</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三、租赁期限</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本合同租赁期为</w:t>
      </w:r>
      <w:r>
        <w:rPr>
          <w:rFonts w:hint="eastAsia" w:ascii="仿宋_GB2312" w:hAnsi="仿宋_GB2312" w:cs="仿宋_GB2312" w:eastAsiaTheme="minorEastAsia"/>
          <w:sz w:val="28"/>
          <w:szCs w:val="28"/>
        </w:rPr>
        <w:t>5</w:t>
      </w:r>
      <w:r>
        <w:rPr>
          <w:rFonts w:hint="eastAsia" w:ascii="仿宋_GB2312" w:hAnsi="仿宋_GB2312" w:eastAsia="仿宋_GB2312" w:cs="仿宋_GB2312"/>
          <w:sz w:val="28"/>
          <w:szCs w:val="28"/>
        </w:rPr>
        <w:t>年，自 年 月 日起至 年 月 日止。</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四、租金及支付方式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1、租金为 元，自合同签订日期起</w:t>
      </w:r>
      <w:r>
        <w:rPr>
          <w:rFonts w:ascii="仿宋_GB2312" w:hAnsi="仿宋_GB2312" w:eastAsia="仿宋_GB2312" w:cs="仿宋_GB2312"/>
          <w:sz w:val="28"/>
          <w:szCs w:val="28"/>
        </w:rPr>
        <w:t>，30</w:t>
      </w:r>
      <w:r>
        <w:rPr>
          <w:rFonts w:hint="eastAsia" w:ascii="仿宋_GB2312" w:hAnsi="仿宋_GB2312" w:eastAsia="仿宋_GB2312" w:cs="仿宋_GB2312"/>
          <w:sz w:val="28"/>
          <w:szCs w:val="28"/>
        </w:rPr>
        <w:t>个工作日内支付，每年支付一次，具体为：</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2、在租赁期内，因租赁门面所产生的水、电、卫生费等由甲方承担。</w:t>
      </w:r>
    </w:p>
    <w:p>
      <w:pPr>
        <w:pStyle w:val="2"/>
      </w:pPr>
    </w:p>
    <w:p>
      <w:pPr>
        <w:pStyle w:val="2"/>
        <w:ind w:firstLine="560" w:firstLineChars="200"/>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w:t>
      </w:r>
      <w:r>
        <w:rPr>
          <w:rFonts w:ascii="仿宋_GB2312" w:hAnsi="仿宋_GB2312" w:eastAsia="仿宋_GB2312" w:cs="仿宋_GB2312"/>
          <w:b w:val="0"/>
          <w:bCs/>
          <w:sz w:val="28"/>
          <w:szCs w:val="28"/>
        </w:rPr>
        <w:t>、</w:t>
      </w:r>
      <w:r>
        <w:rPr>
          <w:rFonts w:hint="eastAsia" w:ascii="仿宋_GB2312" w:hAnsi="仿宋_GB2312" w:eastAsia="仿宋_GB2312" w:cs="仿宋_GB2312"/>
          <w:b w:val="0"/>
          <w:bCs/>
          <w:sz w:val="28"/>
          <w:szCs w:val="28"/>
        </w:rPr>
        <w:t>店铺经营内容</w:t>
      </w:r>
    </w:p>
    <w:p>
      <w:pPr>
        <w:ind w:firstLine="560" w:firstLineChars="200"/>
        <w:rPr>
          <w:rFonts w:ascii="仿宋" w:hAnsi="仿宋" w:cs="仿宋"/>
          <w:kern w:val="0"/>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设计店铺品牌logo</w:t>
      </w:r>
      <w:r>
        <w:rPr>
          <w:rFonts w:ascii="仿宋_GB2312" w:hAnsi="仿宋_GB2312" w:eastAsia="仿宋_GB2312" w:cs="仿宋_GB2312"/>
          <w:sz w:val="28"/>
          <w:szCs w:val="28"/>
        </w:rPr>
        <w:t>，</w:t>
      </w:r>
      <w:r>
        <w:rPr>
          <w:rFonts w:hint="eastAsia" w:ascii="仿宋" w:hAnsi="仿宋" w:cs="仿宋"/>
          <w:kern w:val="0"/>
          <w:sz w:val="28"/>
          <w:szCs w:val="28"/>
        </w:rPr>
        <w:t>须符合国家动物博物馆整体形象、具有高辨识度、创造性及审美性。</w:t>
      </w:r>
    </w:p>
    <w:p>
      <w:pPr>
        <w:pStyle w:val="2"/>
        <w:ind w:firstLine="560" w:firstLineChars="200"/>
        <w:rPr>
          <w:rFonts w:ascii="仿宋_GB2312" w:hAnsi="仿宋_GB2312" w:eastAsia="仿宋_GB2312" w:cs="仿宋_GB2312"/>
          <w:b w:val="0"/>
          <w:sz w:val="28"/>
          <w:szCs w:val="28"/>
        </w:rPr>
      </w:pPr>
      <w:r>
        <w:rPr>
          <w:rFonts w:ascii="仿宋" w:hAnsi="仿宋" w:cs="仿宋"/>
          <w:b w:val="0"/>
          <w:kern w:val="0"/>
          <w:sz w:val="28"/>
          <w:szCs w:val="28"/>
        </w:rPr>
        <w:t>2、</w:t>
      </w:r>
      <w:r>
        <w:rPr>
          <w:rFonts w:hint="eastAsia" w:ascii="仿宋_GB2312" w:hAnsi="仿宋_GB2312" w:eastAsia="仿宋_GB2312" w:cs="仿宋_GB2312"/>
          <w:b w:val="0"/>
          <w:sz w:val="28"/>
          <w:szCs w:val="28"/>
        </w:rPr>
        <w:t>店面装修改造，须凸显动物博物馆特色、满足年轻化、大众喜爱的审美趣味。</w:t>
      </w:r>
    </w:p>
    <w:p>
      <w:pPr>
        <w:ind w:firstLine="560" w:firstLineChars="200"/>
        <w:rPr>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店铺日常经营</w:t>
      </w:r>
      <w:r>
        <w:rPr>
          <w:rFonts w:hint="eastAsia"/>
          <w:sz w:val="28"/>
          <w:szCs w:val="28"/>
        </w:rPr>
        <w:t>，须尽量丰富产品品类</w:t>
      </w:r>
      <w:r>
        <w:rPr>
          <w:sz w:val="28"/>
          <w:szCs w:val="28"/>
        </w:rPr>
        <w:t>，</w:t>
      </w:r>
      <w:r>
        <w:rPr>
          <w:rFonts w:hint="eastAsia"/>
          <w:sz w:val="28"/>
          <w:szCs w:val="28"/>
        </w:rPr>
        <w:t>打造特色产品</w:t>
      </w:r>
      <w:r>
        <w:rPr>
          <w:sz w:val="28"/>
          <w:szCs w:val="28"/>
        </w:rPr>
        <w:t>，</w:t>
      </w:r>
      <w:r>
        <w:rPr>
          <w:rFonts w:hint="eastAsia"/>
          <w:sz w:val="28"/>
          <w:szCs w:val="28"/>
        </w:rPr>
        <w:t>体现国家动物博物馆品牌效应，联动线上线下渠道等。</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六、甲方的权利与义务</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ascii="仿宋_GB2312" w:hAnsi="仿宋_GB2312" w:eastAsia="仿宋_GB2312" w:cs="仿宋_GB2312"/>
          <w:sz w:val="28"/>
          <w:szCs w:val="28"/>
        </w:rPr>
        <w:t>1</w:t>
      </w:r>
      <w:r>
        <w:rPr>
          <w:rFonts w:hint="eastAsia" w:ascii="仿宋_GB2312" w:hAnsi="仿宋_GB2312" w:eastAsia="仿宋_GB2312" w:cs="仿宋_GB2312"/>
          <w:sz w:val="28"/>
          <w:szCs w:val="28"/>
        </w:rPr>
        <w:t>、甲方必须保证出租给乙方的店铺能够从事商业经营。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、在租赁期间，甲方不得对所出租的房屋及房屋所在范围内的土地使用权设定抵押。</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ascii="仿宋_GB2312" w:hAnsi="仿宋_GB2312" w:eastAsia="仿宋_GB2312" w:cs="仿宋_GB2312"/>
          <w:sz w:val="28"/>
          <w:szCs w:val="28"/>
        </w:rPr>
        <w:t>3</w:t>
      </w:r>
      <w:r>
        <w:rPr>
          <w:rFonts w:hint="eastAsia" w:ascii="仿宋_GB2312" w:hAnsi="仿宋_GB2312" w:eastAsia="仿宋_GB2312" w:cs="仿宋_GB2312"/>
          <w:sz w:val="28"/>
          <w:szCs w:val="28"/>
        </w:rPr>
        <w:t>、租赁期满，乙方未续租的，甲方有权收回店铺。所有可以移动、拆除的设备设施归乙方所有，乙方应在租赁期满后30个工作日内搬离。</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七、乙方的权利与义务</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1、乙方按照本合同约定使用房屋，不承担门面自然损耗的赔偿责任。</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2、乙方在不破坏门面原主体结构的基础上，有权根据营业需要对上述房屋进行装修，甲方不得干涉。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3、乙方经营过程中所产生的费用、税收、债务均由乙方自行承担。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4、乙方不得利用上述房屋从事非法经营及任何违法犯罪活动。</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5、按本协议第四条约定支付租金。</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八、续租</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租赁期满，甲方如有意续租，则乙方在同等条件下有优先租权，但必须在租赁期满前的二个月向甲方提出书面申请。</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九、合同的变更和解除</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1、乙方有下列情况之一的，甲方有权解除合同;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(1)未按约定期限交付租金，超过 60 天以上的。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(2)在租赁期内，未经甲方书面认可或同意，擅自改变租赁房屋的结构或用途，经甲方书面通知，在限定的时间内仍未修复的。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(3)在租赁期内，未经甲方书面认可或同意，擅自转租或转让承租房屋的。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(4)从事非法经营及违法犯罪活动的。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2、甲方有下列情形之一的，乙方有权解除合同：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(1)甲方不交付或者迟延交付租赁房屋20天以上的。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(2)乙方承租期间，如甲方因该房屋或房屋范围内的土地与第三方发生纠纷或甲方与第三人之间的纠纷涉及到该房屋及房屋范围内的土地，致使乙方无法正常营业超过20天的。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(3)甲方未经乙方书面许可，擅自将出租的房屋用于抵押或转让给第三方的。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(4)租赁房屋主体结构存在缺陷，危及安全的。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3、在租赁期限内，有下列情况之一的，双方均可变更或解除合同：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(1)甲、乙双方协商一致，书面变更或解除本合同。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(2)因不可抗力因素致使房屋及其附属设施严重受损，致使本合同不能继续履行的。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(3)在租赁期间，乙方承租的门面被征收、征用或被拆迁的。</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(4)因地震、台风、洪水、战争等不可抗力的因素导致该房屋及其附属设施损坏，造成本合同在客观上不能继续履行的。</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十、违约责任及赔偿</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1、符合本合同第八条第1、2项的约定，非违约方有权解除合同，并有权要求违约方按当年租金的日万分之五支付违约金，违约金不足以弥补经济损失的，还应赔偿对方的经济损失。</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2、乙方应如期交付租金，如乙方未经甲方同意逾期交付。甲方有关要求乙方按当年租金的日万分之五支付违约金，违约金不足以弥补经济损失的，还应赔偿经济损失。</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3、租赁期满，乙方应如期交还该房屋，如乙方未经甲方同意逾期交还。甲方有关要求乙方按当年租金的日万分之五支付违约金，违约金不足以弥补经济损失的，还应赔偿经济损失。</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十一、其他约定</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1、本合同未尽事宜，甲、乙双方可以补充协议的方式另行约定，补充协议是本合同不可分割的部分，与本合同具有同等法律效力;</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3、本合同自甲乙双方签字或盖章之日起成立。</w:t>
      </w: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本合同一式肆份，甲、乙双方各执贰份</w:t>
      </w:r>
    </w:p>
    <w:p>
      <w:pPr>
        <w:rPr>
          <w:rFonts w:hint="eastAsia" w:ascii="仿宋_GB2312" w:hAnsi="仿宋_GB2312" w:cs="仿宋_GB2312" w:eastAsiaTheme="minorEastAsia"/>
          <w:sz w:val="28"/>
          <w:szCs w:val="28"/>
        </w:rPr>
      </w:pPr>
      <w:r>
        <w:rPr>
          <w:rFonts w:hint="eastAsia" w:ascii="仿宋_GB2312" w:hAnsi="仿宋_GB2312" w:eastAsia="仿宋_GB2312" w:cs="仿宋_GB2312"/>
          <w:sz w:val="28"/>
          <w:szCs w:val="28"/>
        </w:rPr>
        <w:tab/>
      </w:r>
    </w:p>
    <w:p>
      <w:pPr>
        <w:pStyle w:val="2"/>
      </w:pPr>
    </w:p>
    <w:p>
      <w:pPr>
        <w:rPr>
          <w:rFonts w:hint="eastAsia" w:ascii="仿宋_GB2312" w:hAnsi="仿宋_GB2312" w:cs="仿宋_GB2312" w:eastAsiaTheme="minorEastAsia"/>
          <w:sz w:val="28"/>
          <w:szCs w:val="28"/>
        </w:rPr>
      </w:pPr>
    </w:p>
    <w:p>
      <w:pPr>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 </w:t>
      </w:r>
      <w:r>
        <w:rPr>
          <w:rFonts w:hint="eastAsia" w:ascii="仿宋_GB2312" w:hAnsi="仿宋_GB2312" w:cs="仿宋_GB2312" w:eastAsiaTheme="minorEastAsia"/>
          <w:sz w:val="28"/>
          <w:szCs w:val="28"/>
        </w:rPr>
        <w:t xml:space="preserve">                            </w:t>
      </w:r>
      <w:r>
        <w:rPr>
          <w:rFonts w:hint="eastAsia" w:ascii="仿宋_GB2312" w:hAnsi="仿宋_GB2312" w:eastAsia="仿宋_GB2312" w:cs="仿宋_GB2312"/>
          <w:sz w:val="28"/>
          <w:szCs w:val="28"/>
        </w:rPr>
        <w:t>乙方：</w:t>
      </w:r>
    </w:p>
    <w:p>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签订日期：</w:t>
      </w:r>
      <w:r>
        <w:rPr>
          <w:rFonts w:hint="eastAsia" w:ascii="仿宋_GB2312" w:hAnsi="仿宋_GB2312" w:cs="仿宋_GB2312" w:eastAsiaTheme="minorEastAsia"/>
          <w:sz w:val="28"/>
          <w:szCs w:val="28"/>
        </w:rPr>
        <w:t xml:space="preserve">                        </w:t>
      </w:r>
      <w:r>
        <w:rPr>
          <w:rFonts w:hint="eastAsia" w:ascii="仿宋_GB2312" w:hAnsi="仿宋_GB2312" w:eastAsia="仿宋_GB2312" w:cs="仿宋_GB2312"/>
          <w:sz w:val="28"/>
          <w:szCs w:val="28"/>
        </w:rPr>
        <w:t>签订日期</w:t>
      </w:r>
      <w:r>
        <w:rPr>
          <w:rFonts w:ascii="仿宋_GB2312" w:hAnsi="仿宋_GB2312" w:eastAsia="仿宋_GB2312" w:cs="仿宋_GB2312"/>
          <w:sz w:val="28"/>
          <w:szCs w:val="28"/>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iti SC Medium">
    <w:altName w:val="宋体"/>
    <w:panose1 w:val="00000000000000000000"/>
    <w:charset w:val="86"/>
    <w:family w:val="auto"/>
    <w:pitch w:val="default"/>
    <w:sig w:usb0="00000000" w:usb1="00000000" w:usb2="00000000" w:usb3="00000000" w:csb0="203E0000" w:csb1="00000000"/>
  </w:font>
  <w:font w:name="Songti SC">
    <w:altName w:val="宋体"/>
    <w:panose1 w:val="00000000000000000000"/>
    <w:charset w:val="86"/>
    <w:family w:val="auto"/>
    <w:pitch w:val="default"/>
    <w:sig w:usb0="00000000" w:usb1="00000000" w:usb2="00000000" w:usb3="00000000" w:csb0="00040000" w:csb1="00000000"/>
  </w:font>
  <w:font w:name="Kaiti SC">
    <w:altName w:val="宋体"/>
    <w:panose1 w:val="00000000000000000000"/>
    <w:charset w:val="86"/>
    <w:family w:val="auto"/>
    <w:pitch w:val="default"/>
    <w:sig w:usb0="00000000" w:usb1="00000000" w:usb2="00000016" w:usb3="00000000" w:csb0="0004001F" w:csb1="00000000"/>
  </w:font>
  <w:font w:name="楷体_GB2312">
    <w:altName w:val="楷体"/>
    <w:panose1 w:val="00000000000000000000"/>
    <w:charset w:val="00"/>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A3867"/>
    <w:multiLevelType w:val="singleLevel"/>
    <w:tmpl w:val="BF7A3867"/>
    <w:lvl w:ilvl="0" w:tentative="0">
      <w:start w:val="1"/>
      <w:numFmt w:val="chineseCounting"/>
      <w:suff w:val="nothing"/>
      <w:lvlText w:val="%1、"/>
      <w:lvlJc w:val="left"/>
      <w:rPr>
        <w:rFonts w:hint="eastAsia"/>
      </w:rPr>
    </w:lvl>
  </w:abstractNum>
  <w:abstractNum w:abstractNumId="1">
    <w:nsid w:val="F5B7C9A3"/>
    <w:multiLevelType w:val="singleLevel"/>
    <w:tmpl w:val="F5B7C9A3"/>
    <w:lvl w:ilvl="0" w:tentative="0">
      <w:start w:val="1"/>
      <w:numFmt w:val="decimal"/>
      <w:suff w:val="nothing"/>
      <w:lvlText w:val="%1、"/>
      <w:lvlJc w:val="left"/>
    </w:lvl>
  </w:abstractNum>
  <w:abstractNum w:abstractNumId="2">
    <w:nsid w:val="F7BC27B5"/>
    <w:multiLevelType w:val="singleLevel"/>
    <w:tmpl w:val="F7BC27B5"/>
    <w:lvl w:ilvl="0" w:tentative="0">
      <w:start w:val="1"/>
      <w:numFmt w:val="decimal"/>
      <w:suff w:val="nothing"/>
      <w:lvlText w:val="%1、"/>
      <w:lvlJc w:val="left"/>
    </w:lvl>
  </w:abstractNum>
  <w:abstractNum w:abstractNumId="3">
    <w:nsid w:val="FFF79380"/>
    <w:multiLevelType w:val="singleLevel"/>
    <w:tmpl w:val="FFF79380"/>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MGUxNjU1Y2U2MDY4MDRhMTU1NWE5NjQwYjNmNWMifQ=="/>
  </w:docVars>
  <w:rsids>
    <w:rsidRoot w:val="FC69724F"/>
    <w:rsid w:val="00087495"/>
    <w:rsid w:val="000F628F"/>
    <w:rsid w:val="00353664"/>
    <w:rsid w:val="003706AA"/>
    <w:rsid w:val="0058518A"/>
    <w:rsid w:val="006D2279"/>
    <w:rsid w:val="00705E39"/>
    <w:rsid w:val="00A44810"/>
    <w:rsid w:val="00B32226"/>
    <w:rsid w:val="00CF3C43"/>
    <w:rsid w:val="00DC5F30"/>
    <w:rsid w:val="00F66F82"/>
    <w:rsid w:val="00F7131F"/>
    <w:rsid w:val="00F73BA5"/>
    <w:rsid w:val="156EDD07"/>
    <w:rsid w:val="22E713D0"/>
    <w:rsid w:val="277900FA"/>
    <w:rsid w:val="28550131"/>
    <w:rsid w:val="2EEFFE6F"/>
    <w:rsid w:val="37CF3349"/>
    <w:rsid w:val="3C4D46DC"/>
    <w:rsid w:val="3F1177D7"/>
    <w:rsid w:val="467F05AE"/>
    <w:rsid w:val="49A048DA"/>
    <w:rsid w:val="5EDB9F95"/>
    <w:rsid w:val="66DE223F"/>
    <w:rsid w:val="673D273D"/>
    <w:rsid w:val="7173A961"/>
    <w:rsid w:val="72E45B4A"/>
    <w:rsid w:val="72FF7770"/>
    <w:rsid w:val="776DE30D"/>
    <w:rsid w:val="77FFAD89"/>
    <w:rsid w:val="79BB99C0"/>
    <w:rsid w:val="7BBFC7C5"/>
    <w:rsid w:val="7C6D1654"/>
    <w:rsid w:val="7ED5CAE0"/>
    <w:rsid w:val="7FF8C807"/>
    <w:rsid w:val="97FD3177"/>
    <w:rsid w:val="AAB76B68"/>
    <w:rsid w:val="DB67B0F0"/>
    <w:rsid w:val="DFC72B34"/>
    <w:rsid w:val="DFEB00DD"/>
    <w:rsid w:val="E9DDA03C"/>
    <w:rsid w:val="F5F6A089"/>
    <w:rsid w:val="F6DE5480"/>
    <w:rsid w:val="F8F74DDC"/>
    <w:rsid w:val="FB73A543"/>
    <w:rsid w:val="FC3D4A15"/>
    <w:rsid w:val="FC69724F"/>
    <w:rsid w:val="FDF89D8D"/>
    <w:rsid w:val="FEAF8833"/>
    <w:rsid w:val="FEF9B0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仿宋"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spacing w:line="576" w:lineRule="auto"/>
      <w:outlineLvl w:val="0"/>
    </w:pPr>
    <w:rPr>
      <w:rFonts w:eastAsia="Heiti SC Medium"/>
      <w:b/>
      <w:kern w:val="44"/>
      <w:sz w:val="36"/>
    </w:rPr>
  </w:style>
  <w:style w:type="paragraph" w:styleId="4">
    <w:name w:val="heading 2"/>
    <w:basedOn w:val="1"/>
    <w:next w:val="1"/>
    <w:semiHidden/>
    <w:unhideWhenUsed/>
    <w:qFormat/>
    <w:uiPriority w:val="0"/>
    <w:pPr>
      <w:keepNext/>
      <w:keepLines/>
      <w:spacing w:line="413" w:lineRule="auto"/>
      <w:outlineLvl w:val="1"/>
    </w:pPr>
    <w:rPr>
      <w:rFonts w:ascii="Arial" w:hAnsi="Arial" w:eastAsia="Songti SC"/>
      <w:b/>
      <w:sz w:val="36"/>
    </w:rPr>
  </w:style>
  <w:style w:type="paragraph" w:styleId="5">
    <w:name w:val="heading 3"/>
    <w:basedOn w:val="1"/>
    <w:next w:val="1"/>
    <w:semiHidden/>
    <w:unhideWhenUsed/>
    <w:qFormat/>
    <w:uiPriority w:val="0"/>
    <w:pPr>
      <w:keepNext/>
      <w:keepLines/>
      <w:spacing w:line="413" w:lineRule="auto"/>
      <w:outlineLvl w:val="2"/>
    </w:pPr>
    <w:rPr>
      <w:rFonts w:eastAsia="Kaiti SC"/>
      <w:b/>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楷体_GB2312" w:eastAsia="楷体_GB2312"/>
      <w:b/>
      <w:sz w:val="24"/>
    </w:rPr>
  </w:style>
  <w:style w:type="paragraph" w:styleId="6">
    <w:name w:val="annotation text"/>
    <w:basedOn w:val="1"/>
    <w:link w:val="18"/>
    <w:qFormat/>
    <w:uiPriority w:val="0"/>
    <w:pPr>
      <w:jc w:val="left"/>
    </w:pPr>
  </w:style>
  <w:style w:type="paragraph" w:styleId="7">
    <w:name w:val="Balloon Text"/>
    <w:basedOn w:val="1"/>
    <w:link w:val="17"/>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19"/>
    <w:autoRedefine/>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qFormat/>
    <w:uiPriority w:val="0"/>
    <w:rPr>
      <w:sz w:val="21"/>
      <w:szCs w:val="21"/>
    </w:rPr>
  </w:style>
  <w:style w:type="character" w:styleId="15">
    <w:name w:val="footnote reference"/>
    <w:semiHidden/>
    <w:qFormat/>
    <w:uiPriority w:val="99"/>
    <w:rPr>
      <w:rFonts w:cs="Times New Roman"/>
      <w:vertAlign w:val="superscript"/>
    </w:rPr>
  </w:style>
  <w:style w:type="paragraph" w:styleId="16">
    <w:name w:val="List Paragraph"/>
    <w:basedOn w:val="1"/>
    <w:qFormat/>
    <w:uiPriority w:val="34"/>
    <w:pPr>
      <w:ind w:firstLine="420" w:firstLineChars="200"/>
    </w:pPr>
    <w:rPr>
      <w:szCs w:val="22"/>
    </w:rPr>
  </w:style>
  <w:style w:type="character" w:customStyle="1" w:styleId="17">
    <w:name w:val="批注框文本 Char"/>
    <w:basedOn w:val="13"/>
    <w:link w:val="7"/>
    <w:autoRedefine/>
    <w:uiPriority w:val="0"/>
    <w:rPr>
      <w:rFonts w:eastAsia="仿宋"/>
      <w:kern w:val="2"/>
      <w:sz w:val="18"/>
      <w:szCs w:val="18"/>
    </w:rPr>
  </w:style>
  <w:style w:type="character" w:customStyle="1" w:styleId="18">
    <w:name w:val="批注文字 Char"/>
    <w:basedOn w:val="13"/>
    <w:link w:val="6"/>
    <w:uiPriority w:val="0"/>
    <w:rPr>
      <w:rFonts w:eastAsia="仿宋"/>
      <w:kern w:val="2"/>
      <w:sz w:val="32"/>
      <w:szCs w:val="24"/>
    </w:rPr>
  </w:style>
  <w:style w:type="character" w:customStyle="1" w:styleId="19">
    <w:name w:val="批注主题 Char"/>
    <w:basedOn w:val="18"/>
    <w:link w:val="10"/>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806</Words>
  <Characters>4596</Characters>
  <Lines>38</Lines>
  <Paragraphs>10</Paragraphs>
  <TotalTime>0</TotalTime>
  <ScaleCrop>false</ScaleCrop>
  <LinksUpToDate>false</LinksUpToDate>
  <CharactersWithSpaces>5392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2023-12-14T09:12:00Z</dcterms:created>
  <dc:creator>Mis Sugar</dc:creator>
  <cp:lastModifiedBy>孙路阳</cp:lastModifiedBy>
  <dcterms:modified xsi:type="dcterms:W3CDTF">2023-12-13T17:01:16Z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04AC77BF697B4F948487D6C1996136E7_13</vt:lpwstr>
  </property>
</Properties>
</file>